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3" Type="http://schemas.openxmlformats.org/officeDocument/2006/relationships/custom-properties" Target="docProps/custom.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rPr>
          <w:u w:val="single"/>
          <w:color w:val="auto"/>
          <w:sz w:val="84"/>
          <w:szCs w:val="84"/>
        </w:rPr>
      </w:pPr>
    </w:p>
    <w:p>
      <w:pPr>
        <w:rPr>
          <w:u w:val="single"/>
          <w:color w:val="auto"/>
          <w:sz w:val="84"/>
          <w:szCs w:val="84"/>
        </w:rPr>
      </w:pPr>
    </w:p>
    <w:p>
      <w:pPr>
        <w:rPr>
          <w:u w:val="single"/>
          <w:color w:val="auto"/>
          <w:sz w:val="84"/>
          <w:szCs w:val="84"/>
        </w:rPr>
      </w:pPr>
    </w:p>
    <w:p>
      <w:pPr>
        <w:jc w:val="both"/>
        <w:rPr>
          <w:color w:val="auto"/>
          <w:sz w:val="52"/>
          <w:szCs w:val="52"/>
          <w:rFonts w:hint="eastAsia"/>
        </w:rPr>
      </w:pPr>
    </w:p>
    <w:p>
      <w:pPr>
        <w:jc w:val="center"/>
        <w:rPr>
          <w:color w:val="auto"/>
          <w:sz w:val="52"/>
          <w:szCs w:val="52"/>
          <w:rFonts w:hint="eastAsia"/>
        </w:rPr>
      </w:pPr>
    </w:p>
    <w:p>
      <w:pPr>
        <w:jc w:val="both"/>
        <w:rPr>
          <w:color w:val="auto"/>
          <w:sz w:val="52"/>
          <w:lang w:val="en-US" w:eastAsia="zh-CN"/>
          <w:szCs w:val="52"/>
          <w:rFonts w:eastAsia="宋体" w:hint="eastAsia"/>
        </w:rPr>
      </w:pPr>
      <w:r>
        <w:rPr>
          <w:color w:val="auto"/>
          <w:sz w:val="52"/>
          <w:lang w:val="en-US" w:eastAsia="zh-CN"/>
          <w:szCs w:val="52"/>
          <w:rFonts w:hint="eastAsia"/>
        </w:rPr>
        <w:t>2023年海南外国语职业学院单位预算</w:t>
      </w:r>
    </w:p>
    <w:p>
      <w:pPr>
        <w:jc w:val="center"/>
        <w:ind w:firstLine="520" w:firstLineChars="100"/>
        <w:rPr>
          <w:color w:val="auto"/>
          <w:sz w:val="52"/>
          <w:szCs w:val="52"/>
        </w:rPr>
      </w:pPr>
    </w:p>
    <w:p>
      <w:pPr>
        <w:jc w:val="center"/>
        <w:ind w:firstLine="1680"/>
        <w:rPr>
          <w:color w:val="auto"/>
          <w:sz w:val="84"/>
          <w:szCs w:val="84"/>
        </w:rPr>
      </w:pPr>
    </w:p>
    <w:p>
      <w:pPr>
        <w:jc w:val="center"/>
        <w:ind w:firstLine="1680"/>
        <w:rPr>
          <w:color w:val="auto"/>
          <w:sz w:val="84"/>
          <w:szCs w:val="84"/>
        </w:rPr>
      </w:pPr>
    </w:p>
    <w:p>
      <w:pPr>
        <w:jc w:val="center"/>
        <w:ind w:firstLine="1680"/>
        <w:rPr>
          <w:color w:val="auto"/>
          <w:sz w:val="84"/>
          <w:szCs w:val="84"/>
        </w:rPr>
      </w:pPr>
    </w:p>
    <w:p>
      <w:pPr>
        <w:jc w:val="center"/>
        <w:ind w:firstLine="1680"/>
        <w:rPr>
          <w:color w:val="auto"/>
          <w:sz w:val="84"/>
          <w:szCs w:val="84"/>
        </w:rPr>
      </w:pPr>
    </w:p>
    <w:p>
      <w:pPr>
        <w:jc w:val="center"/>
        <w:ind w:firstLine="1680"/>
        <w:rPr>
          <w:color w:val="auto"/>
          <w:sz w:val="84"/>
          <w:szCs w:val="84"/>
        </w:rPr>
      </w:pPr>
    </w:p>
    <w:p>
      <w:pPr>
        <w:jc w:val="center"/>
        <w:rPr>
          <w:color w:val="auto"/>
          <w:sz w:val="52"/>
          <w:szCs w:val="52"/>
          <w:rFonts w:ascii="黑体" w:hAnsi="黑体" w:eastAsia="黑体"/>
        </w:rPr>
      </w:pPr>
      <w:r>
        <w:rPr>
          <w:color w:val="auto"/>
          <w:sz w:val="52"/>
          <w:szCs w:val="52"/>
          <w:rFonts w:ascii="黑体" w:hAnsi="黑体" w:eastAsia="黑体" w:hint="eastAsia"/>
        </w:rPr>
        <w:t>目录</w:t>
      </w:r>
    </w:p>
    <w:p>
      <w:pPr>
        <w:pStyle w:val="7"/>
        <w:jc w:val="left"/>
        <w:numPr>
          <w:ilvl w:val="0"/>
          <w:numId w:val="0"/>
        </w:numPr>
        <w:ind w:leftChars="0"/>
        <w:rPr>
          <w:color w:val="auto"/>
          <w:sz w:val="32"/>
          <w:lang w:val="en-US" w:eastAsia="zh-CN" w:bidi="ar-SA"/>
          <w:kern w:val="2"/>
          <w:szCs w:val="32"/>
          <w:rFonts w:ascii="黑体" w:hAnsi="黑体" w:eastAsia="黑体" w:cs="黑体" w:hint="eastAsia"/>
        </w:rPr>
      </w:pPr>
      <w:r>
        <w:rPr>
          <w:color w:val="auto"/>
          <w:sz w:val="32"/>
          <w:lang w:val="en-US" w:eastAsia="zh-CN" w:bidi="ar-SA"/>
          <w:kern w:val="2"/>
          <w:szCs w:val="32"/>
          <w:rFonts w:ascii="黑体" w:hAnsi="黑体" w:eastAsia="黑体" w:cs="黑体" w:hint="eastAsia"/>
        </w:rPr>
        <w:t>第一部分  海南外国语职业学院概况</w:t>
      </w:r>
    </w:p>
    <w:p>
      <w:pPr>
        <w:pStyle w:val="11"/>
        <w:numPr>
          <w:ilvl w:val="0"/>
          <w:numId w:val="0"/>
        </w:numPr>
        <w:ind w:leftChars="0"/>
        <w:rPr>
          <w:color w:val="auto"/>
          <w:sz w:val="32"/>
          <w:szCs w:val="32"/>
          <w:rFonts w:ascii="仿宋_GB2312" w:hAnsi="仿宋_GB2312" w:eastAsia="仿宋_GB2312" w:cs="仿宋_GB2312" w:hint="eastAsia"/>
        </w:rPr>
      </w:pPr>
      <w:r>
        <w:rPr>
          <w:color w:val="auto"/>
          <w:sz w:val="32"/>
          <w:lang w:eastAsia="zh-CN"/>
          <w:szCs w:val="32"/>
          <w:rFonts w:ascii="仿宋_GB2312" w:hAnsi="仿宋_GB2312" w:eastAsia="仿宋_GB2312" w:cs="仿宋_GB2312" w:hint="eastAsia"/>
        </w:rPr>
        <w:t>一、</w:t>
      </w:r>
      <w:r>
        <w:rPr>
          <w:color w:val="auto"/>
          <w:sz w:val="32"/>
          <w:szCs w:val="32"/>
          <w:rFonts w:ascii="仿宋_GB2312" w:hAnsi="仿宋_GB2312" w:eastAsia="仿宋_GB2312" w:cs="仿宋_GB2312" w:hint="eastAsia"/>
        </w:rPr>
        <w:t>主要职能</w:t>
      </w:r>
    </w:p>
    <w:p>
      <w:pPr>
        <w:pStyle w:val="11"/>
        <w:numPr>
          <w:ilvl w:val="0"/>
          <w:numId w:val="0"/>
        </w:numPr>
        <w:ind w:leftChars="0"/>
        <w:rPr>
          <w:color w:val="auto"/>
          <w:sz w:val="32"/>
          <w:szCs w:val="32"/>
          <w:rFonts w:ascii="仿宋_GB2312" w:hAnsi="仿宋_GB2312" w:eastAsia="仿宋_GB2312" w:cs="仿宋_GB2312" w:hint="eastAsia"/>
        </w:rPr>
      </w:pPr>
      <w:r>
        <w:rPr>
          <w:color w:val="auto"/>
          <w:sz w:val="32"/>
          <w:lang w:eastAsia="zh-CN"/>
          <w:szCs w:val="32"/>
          <w:rFonts w:ascii="仿宋_GB2312" w:hAnsi="仿宋_GB2312" w:eastAsia="仿宋_GB2312" w:cs="仿宋_GB2312" w:hint="eastAsia"/>
        </w:rPr>
        <w:t>二、</w:t>
      </w:r>
      <w:r>
        <w:rPr>
          <w:color w:val="auto"/>
          <w:sz w:val="32"/>
          <w:szCs w:val="32"/>
          <w:rFonts w:ascii="仿宋_GB2312" w:hAnsi="仿宋_GB2312" w:eastAsia="仿宋_GB2312" w:cs="仿宋_GB2312" w:hint="eastAsia"/>
        </w:rPr>
        <w:t>机构设置</w:t>
      </w:r>
    </w:p>
    <w:p>
      <w:pPr>
        <w:pStyle w:val="7"/>
        <w:numPr>
          <w:ilvl w:val="0"/>
          <w:numId w:val="0"/>
        </w:numPr>
        <w:ind w:leftChars="0"/>
        <w:rPr>
          <w:color w:val="auto"/>
          <w:sz w:val="32"/>
          <w:szCs w:val="32"/>
          <w:rFonts w:ascii="黑体" w:hAnsi="黑体" w:eastAsia="黑体"/>
        </w:rPr>
      </w:pPr>
      <w:r>
        <w:rPr>
          <w:color w:val="auto"/>
          <w:sz w:val="32"/>
          <w:lang w:val="en-US" w:eastAsia="zh-CN"/>
          <w:szCs w:val="32"/>
          <w:rFonts w:ascii="黑体" w:hAnsi="黑体" w:eastAsia="黑体" w:hint="eastAsia"/>
        </w:rPr>
        <w:t xml:space="preserve">第二部分  </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lang w:eastAsia="zh-CN"/>
          <w:szCs w:val="32"/>
          <w:rFonts w:ascii="黑体" w:hAnsi="黑体" w:eastAsia="黑体" w:hint="eastAsia"/>
        </w:rPr>
        <w:t>部门（单位）</w:t>
      </w:r>
      <w:r>
        <w:rPr>
          <w:color w:val="auto"/>
          <w:sz w:val="32"/>
          <w:szCs w:val="32"/>
          <w:rFonts w:ascii="黑体" w:hAnsi="黑体" w:eastAsia="黑体" w:hint="eastAsia"/>
        </w:rPr>
        <w:t>预算表</w:t>
      </w:r>
    </w:p>
    <w:p>
      <w:pPr>
        <w:pStyle w:val="11"/>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仿宋_GB2312" w:hAnsi="仿宋_GB2312" w:eastAsia="仿宋_GB2312" w:cs="仿宋_GB2312" w:hint="eastAsia"/>
        </w:rPr>
        <w:t>一、</w:t>
      </w:r>
      <w:r>
        <w:rPr>
          <w:color w:val="auto"/>
          <w:sz w:val="32"/>
          <w:szCs w:val="32"/>
          <w:rFonts w:ascii="仿宋_GB2312" w:hAnsi="仿宋_GB2312" w:eastAsia="仿宋_GB2312" w:cs="仿宋_GB2312" w:hint="eastAsia"/>
        </w:rPr>
        <w:t>财政拨款收支总表</w:t>
      </w:r>
    </w:p>
    <w:p>
      <w:pPr>
        <w:pStyle w:val="11"/>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仿宋_GB2312" w:hAnsi="仿宋_GB2312" w:eastAsia="仿宋_GB2312" w:cs="仿宋_GB2312" w:hint="eastAsia"/>
        </w:rPr>
        <w:t>二、</w:t>
      </w:r>
      <w:r>
        <w:rPr>
          <w:color w:val="auto"/>
          <w:sz w:val="32"/>
          <w:szCs w:val="32"/>
          <w:rFonts w:ascii="仿宋_GB2312" w:hAnsi="仿宋_GB2312" w:eastAsia="仿宋_GB2312" w:cs="仿宋_GB2312" w:hint="eastAsia"/>
        </w:rPr>
        <w:t>一般公共预算支出表</w:t>
      </w:r>
    </w:p>
    <w:p>
      <w:pPr>
        <w:pStyle w:val="11"/>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仿宋_GB2312" w:hAnsi="仿宋_GB2312" w:eastAsia="仿宋_GB2312" w:cs="仿宋_GB2312" w:hint="eastAsia"/>
        </w:rPr>
        <w:t>三、</w:t>
      </w:r>
      <w:r>
        <w:rPr>
          <w:color w:val="auto"/>
          <w:sz w:val="32"/>
          <w:szCs w:val="32"/>
          <w:rFonts w:ascii="仿宋_GB2312" w:hAnsi="仿宋_GB2312" w:eastAsia="仿宋_GB2312" w:cs="仿宋_GB2312" w:hint="eastAsia"/>
        </w:rPr>
        <w:t>一般公共预算基本支出表</w:t>
      </w:r>
    </w:p>
    <w:p>
      <w:pPr>
        <w:pStyle w:val="11"/>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仿宋_GB2312" w:hAnsi="仿宋_GB2312" w:eastAsia="仿宋_GB2312" w:cs="仿宋_GB2312" w:hint="eastAsia"/>
        </w:rPr>
        <w:t>四、</w:t>
      </w:r>
      <w:r>
        <w:rPr>
          <w:color w:val="auto"/>
          <w:sz w:val="32"/>
          <w:szCs w:val="32"/>
          <w:rFonts w:ascii="仿宋_GB2312" w:hAnsi="仿宋_GB2312" w:eastAsia="仿宋_GB2312" w:cs="仿宋_GB2312" w:hint="eastAsia"/>
        </w:rPr>
        <w:t>一般公共预算“三公”经费支出表</w:t>
      </w:r>
    </w:p>
    <w:p>
      <w:pPr>
        <w:pStyle w:val="11"/>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仿宋_GB2312" w:hAnsi="仿宋_GB2312" w:eastAsia="仿宋_GB2312" w:cs="仿宋_GB2312" w:hint="eastAsia"/>
        </w:rPr>
        <w:t>五、</w:t>
      </w:r>
      <w:r>
        <w:rPr>
          <w:color w:val="auto"/>
          <w:sz w:val="32"/>
          <w:szCs w:val="32"/>
          <w:rFonts w:ascii="仿宋_GB2312" w:hAnsi="仿宋_GB2312" w:eastAsia="仿宋_GB2312" w:cs="仿宋_GB2312" w:hint="eastAsia"/>
        </w:rPr>
        <w:t>政府性基金预算支出表。</w:t>
      </w:r>
    </w:p>
    <w:p>
      <w:pPr>
        <w:pStyle w:val="11"/>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仿宋_GB2312" w:hAnsi="仿宋_GB2312" w:eastAsia="仿宋_GB2312" w:cs="仿宋_GB2312" w:hint="eastAsia"/>
        </w:rPr>
        <w:t>六、</w:t>
      </w:r>
      <w:r>
        <w:rPr>
          <w:color w:val="auto"/>
          <w:sz w:val="32"/>
          <w:szCs w:val="32"/>
          <w:rFonts w:ascii="仿宋_GB2312" w:hAnsi="仿宋_GB2312" w:eastAsia="仿宋_GB2312" w:cs="仿宋_GB2312" w:hint="eastAsia"/>
        </w:rPr>
        <w:t>政府性基金预算“三公”经费支出表</w:t>
      </w:r>
    </w:p>
    <w:p>
      <w:pPr>
        <w:pStyle w:val="11"/>
        <w:jc w:val="left"/>
        <w:numPr>
          <w:ilvl w:val="0"/>
          <w:numId w:val="0"/>
        </w:numPr>
        <w:ind w:leftChars="0"/>
        <w:rPr>
          <w:color w:val="auto"/>
          <w:sz w:val="32"/>
          <w:szCs w:val="32"/>
          <w:rFonts w:ascii="黑体" w:hAnsi="黑体" w:eastAsia="黑体"/>
        </w:rPr>
      </w:pPr>
      <w:r>
        <w:rPr>
          <w:color w:val="auto"/>
          <w:sz w:val="32"/>
          <w:lang w:eastAsia="zh-CN"/>
          <w:szCs w:val="32"/>
          <w:rFonts w:ascii="仿宋_GB2312" w:hAnsi="仿宋_GB2312" w:eastAsia="仿宋_GB2312" w:cs="仿宋_GB2312" w:hint="eastAsia"/>
        </w:rPr>
        <w:t>七、部门（单位）</w:t>
      </w:r>
      <w:r>
        <w:rPr>
          <w:color w:val="auto"/>
          <w:sz w:val="32"/>
          <w:szCs w:val="32"/>
          <w:rFonts w:ascii="仿宋_GB2312" w:hAnsi="仿宋_GB2312" w:eastAsia="仿宋_GB2312" w:cs="仿宋_GB2312" w:hint="eastAsia"/>
        </w:rPr>
        <w:t>收支总表</w:t>
      </w:r>
    </w:p>
    <w:p>
      <w:pPr>
        <w:pStyle w:val="11"/>
        <w:jc w:val="left"/>
        <w:numPr>
          <w:ilvl w:val="0"/>
          <w:numId w:val="0"/>
        </w:numPr>
        <w:ind w:leftChars="0"/>
        <w:rPr>
          <w:color w:val="auto"/>
          <w:sz w:val="32"/>
          <w:szCs w:val="32"/>
          <w:rFonts w:ascii="黑体" w:hAnsi="黑体" w:eastAsia="黑体"/>
        </w:rPr>
      </w:pPr>
      <w:r>
        <w:rPr>
          <w:color w:val="auto"/>
          <w:sz w:val="32"/>
          <w:lang w:eastAsia="zh-CN"/>
          <w:szCs w:val="32"/>
          <w:rFonts w:ascii="仿宋_GB2312" w:hAnsi="仿宋_GB2312" w:eastAsia="仿宋_GB2312" w:cs="仿宋_GB2312" w:hint="eastAsia"/>
        </w:rPr>
        <w:t>八、部门（单位）</w:t>
      </w:r>
      <w:r>
        <w:rPr>
          <w:color w:val="auto"/>
          <w:sz w:val="32"/>
          <w:szCs w:val="32"/>
          <w:rFonts w:ascii="仿宋_GB2312" w:hAnsi="仿宋_GB2312" w:eastAsia="仿宋_GB2312" w:cs="仿宋_GB2312" w:hint="eastAsia"/>
        </w:rPr>
        <w:t>收入总表</w:t>
      </w:r>
    </w:p>
    <w:p>
      <w:pPr>
        <w:pStyle w:val="11"/>
        <w:jc w:val="left"/>
        <w:numPr>
          <w:ilvl w:val="0"/>
          <w:numId w:val="0"/>
        </w:numPr>
        <w:ind w:leftChars="0"/>
        <w:rPr>
          <w:color w:val="auto"/>
          <w:sz w:val="32"/>
          <w:szCs w:val="32"/>
          <w:rFonts w:ascii="黑体" w:hAnsi="黑体" w:eastAsia="黑体"/>
        </w:rPr>
      </w:pPr>
      <w:r>
        <w:rPr>
          <w:color w:val="auto"/>
          <w:sz w:val="32"/>
          <w:lang w:eastAsia="zh-CN"/>
          <w:szCs w:val="32"/>
          <w:rFonts w:ascii="仿宋_GB2312" w:hAnsi="仿宋_GB2312" w:eastAsia="仿宋_GB2312" w:cs="仿宋_GB2312" w:hint="eastAsia"/>
        </w:rPr>
        <w:t>九、部门（单位）</w:t>
      </w:r>
      <w:r>
        <w:rPr>
          <w:color w:val="auto"/>
          <w:sz w:val="32"/>
          <w:szCs w:val="32"/>
          <w:rFonts w:ascii="仿宋_GB2312" w:hAnsi="仿宋_GB2312" w:eastAsia="仿宋_GB2312" w:cs="仿宋_GB2312" w:hint="eastAsia"/>
        </w:rPr>
        <w:t>支出总表</w:t>
      </w:r>
    </w:p>
    <w:p>
      <w:pPr>
        <w:pStyle w:val="11"/>
        <w:jc w:val="left"/>
        <w:numPr>
          <w:ilvl w:val="0"/>
          <w:numId w:val="0"/>
        </w:numPr>
        <w:ind w:leftChars="0"/>
        <w:rPr>
          <w:color w:val="auto"/>
          <w:sz w:val="32"/>
          <w:szCs w:val="32"/>
          <w:rFonts w:ascii="黑体" w:hAnsi="黑体" w:eastAsia="黑体"/>
        </w:rPr>
      </w:pPr>
      <w:r>
        <w:rPr>
          <w:color w:val="auto"/>
          <w:sz w:val="32"/>
          <w:lang w:eastAsia="zh-CN"/>
          <w:szCs w:val="32"/>
          <w:rFonts w:ascii="仿宋_GB2312" w:hAnsi="仿宋_GB2312" w:eastAsia="仿宋_GB2312" w:cs="仿宋_GB2312" w:hint="eastAsia"/>
        </w:rPr>
        <w:t>十、</w:t>
      </w:r>
      <w:r>
        <w:rPr>
          <w:color w:val="auto"/>
          <w:sz w:val="32"/>
          <w:szCs w:val="32"/>
          <w:rFonts w:ascii="仿宋_GB2312" w:hAnsi="仿宋_GB2312" w:eastAsia="仿宋_GB2312" w:cs="仿宋_GB2312" w:hint="eastAsia"/>
        </w:rPr>
        <w:t>项目支出绩效信息表</w:t>
      </w:r>
    </w:p>
    <w:p>
      <w:pPr>
        <w:pStyle w:val="7"/>
        <w:jc w:val="left"/>
        <w:numPr>
          <w:ilvl w:val="0"/>
          <w:numId w:val="0"/>
        </w:numPr>
        <w:ind w:leftChars="0"/>
        <w:rPr>
          <w:color w:val="auto"/>
          <w:sz w:val="32"/>
          <w:szCs w:val="32"/>
          <w:rFonts w:ascii="黑体" w:hAnsi="黑体" w:eastAsia="黑体" w:hint="eastAsia"/>
        </w:rPr>
      </w:pPr>
      <w:r>
        <w:rPr>
          <w:color w:val="auto"/>
          <w:sz w:val="32"/>
          <w:lang w:val="en-US" w:eastAsia="zh-CN"/>
          <w:szCs w:val="32"/>
          <w:rFonts w:ascii="黑体" w:hAnsi="黑体" w:eastAsia="黑体" w:hint="eastAsia"/>
        </w:rPr>
        <w:t xml:space="preserve">第三部分  </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lang w:eastAsia="zh-CN"/>
          <w:szCs w:val="32"/>
          <w:rFonts w:ascii="黑体" w:hAnsi="黑体" w:eastAsia="黑体" w:hint="eastAsia"/>
        </w:rPr>
        <w:t>（部门）单位</w:t>
      </w:r>
      <w:r>
        <w:rPr>
          <w:color w:val="auto"/>
          <w:sz w:val="32"/>
          <w:szCs w:val="32"/>
          <w:rFonts w:ascii="黑体" w:hAnsi="黑体" w:eastAsia="黑体" w:hint="eastAsia"/>
        </w:rPr>
        <w:t>预算情况说明</w:t>
      </w:r>
    </w:p>
    <w:p>
      <w:pPr>
        <w:pStyle w:val="7"/>
        <w:jc w:val="left"/>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黑体" w:hAnsi="黑体" w:eastAsia="黑体" w:hint="eastAsia"/>
        </w:rPr>
        <w:t>第四部分</w:t>
      </w:r>
      <w:r>
        <w:rPr>
          <w:color w:val="auto"/>
          <w:sz w:val="32"/>
          <w:lang w:val="en-US" w:eastAsia="zh-CN"/>
          <w:szCs w:val="32"/>
          <w:rFonts w:ascii="黑体" w:hAnsi="黑体" w:eastAsia="黑体" w:hint="eastAsia"/>
        </w:rPr>
        <w:t xml:space="preserve">  </w:t>
      </w:r>
      <w:r>
        <w:rPr>
          <w:color w:val="auto"/>
          <w:sz w:val="32"/>
          <w:szCs w:val="32"/>
          <w:rFonts w:ascii="黑体" w:hAnsi="黑体" w:eastAsia="黑体" w:hint="eastAsia"/>
        </w:rPr>
        <w:t>名词解释</w:t>
      </w:r>
    </w:p>
    <w:p>
      <w:pPr>
        <w:pStyle w:val="7"/>
        <w:jc w:val="left"/>
        <w:ind w:firstLine="0" w:firstLineChars="0" w:left="1320"/>
        <w:rPr>
          <w:color w:val="auto"/>
          <w:sz w:val="32"/>
          <w:szCs w:val="32"/>
          <w:rFonts w:ascii="黑体" w:hAnsi="黑体" w:eastAsia="黑体"/>
        </w:rPr>
      </w:pPr>
    </w:p>
    <w:p>
      <w:pPr>
        <w:jc w:val="left"/>
        <w:rPr>
          <w:color w:val="auto"/>
          <w:sz w:val="32"/>
          <w:szCs w:val="32"/>
          <w:rFonts w:ascii="黑体" w:hAnsi="黑体" w:eastAsia="黑体"/>
        </w:rPr>
      </w:pPr>
    </w:p>
    <w:p>
      <w:pPr>
        <w:jc w:val="left"/>
        <w:rPr>
          <w:color w:val="auto"/>
          <w:sz w:val="32"/>
          <w:szCs w:val="32"/>
          <w:rFonts w:ascii="黑体" w:hAnsi="黑体" w:eastAsia="黑体"/>
        </w:rPr>
      </w:pPr>
    </w:p>
    <w:p>
      <w:pPr>
        <w:pStyle w:val="7"/>
        <w:jc w:val="center"/>
        <w:numPr>
          <w:ilvl w:val="0"/>
          <w:numId w:val="0"/>
        </w:numPr>
        <w:ind w:leftChars="0"/>
        <w:rPr>
          <w:color w:val="auto"/>
          <w:sz w:val="32"/>
          <w:lang w:eastAsia="zh-CN"/>
          <w:szCs w:val="32"/>
          <w:rFonts w:ascii="黑体" w:hAnsi="黑体" w:eastAsia="黑体" w:hint="eastAsia"/>
        </w:rPr>
      </w:pPr>
    </w:p>
    <w:p>
      <w:pPr>
        <w:pStyle w:val="7"/>
        <w:jc w:val="center"/>
        <w:numPr>
          <w:ilvl w:val="0"/>
          <w:numId w:val="0"/>
        </w:numPr>
        <w:ind w:leftChars="0"/>
        <w:rPr>
          <w:color w:val="auto"/>
          <w:sz w:val="32"/>
          <w:lang w:eastAsia="zh-CN"/>
          <w:szCs w:val="32"/>
          <w:rFonts w:ascii="黑体" w:hAnsi="黑体" w:eastAsia="黑体" w:hint="eastAsia"/>
        </w:rPr>
      </w:pPr>
    </w:p>
    <w:p>
      <w:pPr>
        <w:pStyle w:val="7"/>
        <w:jc w:val="center"/>
        <w:numPr>
          <w:ilvl w:val="0"/>
          <w:numId w:val="0"/>
        </w:numPr>
        <w:ind w:leftChars="0"/>
        <w:rPr>
          <w:color w:val="auto"/>
          <w:sz w:val="32"/>
          <w:szCs w:val="32"/>
          <w:rFonts w:ascii="仿宋_GB2312" w:hAnsi="仿宋_GB2312" w:eastAsia="仿宋_GB2312" w:cs="仿宋_GB2312"/>
        </w:rPr>
      </w:pPr>
      <w:r>
        <w:rPr>
          <w:color w:val="auto"/>
          <w:sz w:val="32"/>
          <w:lang w:eastAsia="zh-CN"/>
          <w:szCs w:val="32"/>
          <w:rFonts w:ascii="黑体" w:hAnsi="黑体" w:eastAsia="黑体" w:hint="eastAsia"/>
        </w:rPr>
        <w:t>第一部分</w:t>
      </w:r>
      <w:r>
        <w:rPr>
          <w:color w:val="auto"/>
          <w:sz w:val="32"/>
          <w:lang w:val="en-US" w:eastAsia="zh-CN"/>
          <w:szCs w:val="32"/>
          <w:rFonts w:ascii="黑体" w:hAnsi="黑体" w:eastAsia="黑体" w:hint="eastAsia"/>
        </w:rPr>
        <w:t xml:space="preserve">  </w:t>
      </w:r>
      <w:r>
        <w:rPr>
          <w:color w:val="auto"/>
          <w:sz w:val="32"/>
          <w:lang w:eastAsia="zh-CN"/>
          <w:szCs w:val="32"/>
          <w:rFonts w:ascii="黑体" w:hAnsi="黑体" w:eastAsia="黑体" w:hint="eastAsia"/>
        </w:rPr>
        <w:t>海南外国语职业学院</w:t>
      </w:r>
      <w:r>
        <w:rPr>
          <w:color w:val="auto"/>
          <w:sz w:val="32"/>
          <w:szCs w:val="32"/>
          <w:rFonts w:ascii="黑体" w:hAnsi="黑体" w:eastAsia="黑体" w:hint="eastAsia"/>
        </w:rPr>
        <w:t>概况</w:t>
      </w:r>
    </w:p>
    <w:p>
      <w:pPr>
        <w:jc w:val="left"/>
        <w:rPr>
          <w:color w:val="auto"/>
          <w:sz w:val="32"/>
          <w:szCs w:val="32"/>
          <w:rFonts w:ascii="仿宋_GB2312" w:hAnsi="仿宋_GB2312" w:eastAsia="仿宋_GB2312" w:cs="仿宋_GB2312"/>
        </w:rPr>
      </w:pPr>
    </w:p>
    <w:p>
      <w:pPr>
        <w:jc w:val="left"/>
        <w:spacing w:line="600" w:lineRule="exact"/>
        <w:ind w:firstLine="640" w:firstLineChars="200"/>
        <w:rPr>
          <w:color w:val="auto"/>
          <w:sz w:val="30"/>
          <w:kern w:val="0"/>
          <w:szCs w:val="30"/>
          <w:rFonts w:ascii="宋体" w:hAnsi="宋体" w:cs="宋体"/>
        </w:rPr>
      </w:pPr>
      <w:r>
        <w:rPr>
          <w:color w:val="auto"/>
          <w:sz w:val="32"/>
          <w:lang w:val="en-US" w:eastAsia="zh-CN"/>
          <w:szCs w:val="32"/>
          <w:rFonts w:ascii="仿宋_GB2312" w:hAnsi="黑体" w:eastAsia="仿宋_GB2312" w:hint="eastAsia"/>
        </w:rPr>
        <w:t>海南外国语职业学院是经海南省政府批准教育部备案的公办全日制外语类高等职业院校，也是海南省外语语种最多、外语专业最齐的高校。学院始终坚持以质量求发展，全力提高人才培养质量，为海南自贸港建设服务。</w:t>
      </w:r>
    </w:p>
    <w:p>
      <w:pPr>
        <w:jc w:val="left"/>
        <w:spacing w:line="600" w:lineRule="exact"/>
        <w:ind w:firstLine="640" w:firstLineChars="200"/>
        <w:rPr>
          <w:color w:val="auto"/>
          <w:sz w:val="32"/>
          <w:szCs w:val="32"/>
          <w:rFonts w:ascii="黑体" w:hAnsi="黑体" w:eastAsia="黑体" w:cs="仿宋_GB2312"/>
        </w:rPr>
      </w:pPr>
      <w:r>
        <w:rPr>
          <w:color w:val="auto"/>
          <w:sz w:val="32"/>
          <w:kern w:val="0"/>
          <w:szCs w:val="30"/>
          <w:rFonts w:ascii="仿宋_GB2312" w:hAnsi="宋体" w:eastAsia="仿宋_GB2312" w:cs="宋体" w:hint="eastAsia"/>
        </w:rPr>
        <w:t>一、</w:t>
      </w:r>
      <w:r>
        <w:rPr>
          <w:color w:val="auto"/>
          <w:sz w:val="32"/>
          <w:szCs w:val="32"/>
          <w:rFonts w:ascii="黑体" w:hAnsi="黑体" w:eastAsia="黑体" w:cs="仿宋_GB2312" w:hint="eastAsia"/>
        </w:rPr>
        <w:t>主要职能</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lang w:eastAsia="zh-CN"/>
          <w:szCs w:val="32"/>
          <w:rFonts w:ascii="仿宋_GB2312" w:eastAsia="仿宋_GB2312" w:hint="eastAsia"/>
        </w:rPr>
        <w:t>（一）</w:t>
      </w:r>
      <w:r>
        <w:rPr>
          <w:color w:val="auto"/>
          <w:sz w:val="32"/>
          <w:szCs w:val="32"/>
          <w:rFonts w:ascii="仿宋_GB2312" w:eastAsia="仿宋_GB2312" w:hint="eastAsia"/>
        </w:rPr>
        <w:t>按照《中华人民共和国高等教育法》《中华人民共和国职业教育法》等法律法规规定开展高等教育工作。</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lang w:eastAsia="zh-CN"/>
          <w:szCs w:val="32"/>
          <w:rFonts w:ascii="仿宋_GB2312" w:eastAsia="仿宋_GB2312" w:hint="eastAsia"/>
        </w:rPr>
        <w:t>（二）</w:t>
      </w:r>
      <w:r>
        <w:rPr>
          <w:color w:val="auto"/>
          <w:sz w:val="32"/>
          <w:szCs w:val="32"/>
          <w:rFonts w:ascii="仿宋_GB2312" w:eastAsia="仿宋_GB2312" w:hint="eastAsia"/>
        </w:rPr>
        <w:t>承担各类外语人才和我省小学外语师资的培养、培训工作。</w:t>
      </w:r>
    </w:p>
    <w:p>
      <w:pPr>
        <w:pStyle w:val="2"/>
        <w:ind w:firstLine="640" w:firstLineChars="200"/>
        <w:rPr>
          <w:color w:val="auto"/>
          <w:rFonts w:hint="eastAsia"/>
        </w:rPr>
      </w:pPr>
      <w:r>
        <w:rPr>
          <w:color w:val="auto"/>
          <w:sz w:val="32"/>
          <w:lang w:val="en-US" w:eastAsia="zh-CN"/>
          <w:szCs w:val="32"/>
          <w:rFonts w:ascii="仿宋_GB2312" w:hAnsi="黑体" w:eastAsia="仿宋_GB2312" w:hint="eastAsia"/>
        </w:rPr>
        <w:t>（三）承担</w:t>
      </w:r>
      <w:r>
        <w:rPr>
          <w:color w:val="auto"/>
          <w:sz w:val="32"/>
          <w:szCs w:val="32"/>
          <w:rFonts w:ascii="仿宋_GB2312" w:hAnsi="黑体" w:eastAsia="仿宋_GB2312" w:hint="eastAsia"/>
        </w:rPr>
        <w:t>科学研究</w:t>
      </w:r>
      <w:r>
        <w:rPr>
          <w:color w:val="auto"/>
          <w:sz w:val="32"/>
          <w:lang w:eastAsia="zh-CN"/>
          <w:szCs w:val="32"/>
          <w:rFonts w:ascii="仿宋_GB2312" w:hAnsi="黑体" w:eastAsia="仿宋_GB2312" w:hint="eastAsia"/>
        </w:rPr>
        <w:t>及研究成果推广工作。</w:t>
      </w:r>
    </w:p>
    <w:p>
      <w:pPr>
        <w:jc w:val="left"/>
        <w:spacing w:line="600" w:lineRule="exact"/>
        <w:ind w:firstLine="640" w:firstLineChars="200"/>
        <w:rPr>
          <w:color w:val="auto"/>
          <w:sz w:val="32"/>
          <w:lang w:val="en-US" w:eastAsia="zh-CN"/>
          <w:szCs w:val="32"/>
          <w:rFonts w:ascii="仿宋_GB2312" w:hAnsi="黑体" w:eastAsia="仿宋_GB2312" w:hint="eastAsia"/>
        </w:rPr>
      </w:pPr>
      <w:r>
        <w:rPr>
          <w:color w:val="auto"/>
          <w:sz w:val="32"/>
          <w:lang w:val="en-US" w:eastAsia="zh-CN"/>
          <w:szCs w:val="32"/>
          <w:rFonts w:ascii="仿宋_GB2312" w:hAnsi="黑体" w:eastAsia="仿宋_GB2312" w:hint="eastAsia"/>
        </w:rPr>
        <w:t>（四）为国家和地方发展提供应用型外语人才储备和服务型人才保障。</w:t>
      </w:r>
    </w:p>
    <w:p>
      <w:pPr>
        <w:jc w:val="left"/>
        <w:spacing w:line="600" w:lineRule="exact"/>
        <w:ind w:firstLine="640" w:firstLineChars="200"/>
        <w:rPr>
          <w:color w:val="auto"/>
          <w:sz w:val="32"/>
          <w:szCs w:val="32"/>
          <w:rFonts w:ascii="仿宋_GB2312" w:hAnsi="黑体" w:eastAsia="仿宋_GB2312" w:hint="eastAsia"/>
        </w:rPr>
      </w:pPr>
      <w:r>
        <w:rPr>
          <w:color w:val="auto"/>
          <w:sz w:val="32"/>
          <w:lang w:eastAsia="zh-CN"/>
          <w:szCs w:val="32"/>
          <w:rFonts w:ascii="仿宋_GB2312" w:hAnsi="黑体" w:eastAsia="仿宋_GB2312" w:hint="eastAsia"/>
        </w:rPr>
        <w:t>（五）</w:t>
      </w:r>
      <w:r>
        <w:rPr>
          <w:color w:val="auto"/>
          <w:sz w:val="32"/>
          <w:szCs w:val="32"/>
          <w:rFonts w:ascii="仿宋_GB2312" w:hAnsi="黑体" w:eastAsia="仿宋_GB2312" w:hint="eastAsia"/>
        </w:rPr>
        <w:t>为学生提供形式多样的学习和交流机会，搭建广阔的出国留学平台。</w:t>
      </w:r>
    </w:p>
    <w:p>
      <w:pPr>
        <w:pStyle w:val="2"/>
        <w:ind w:firstLine="640" w:firstLineChars="200"/>
        <w:rPr>
          <w:color w:val="auto"/>
          <w:rFonts w:hint="eastAsia"/>
        </w:rPr>
      </w:pPr>
      <w:r>
        <w:rPr>
          <w:color w:val="auto"/>
          <w:sz w:val="32"/>
          <w:lang w:eastAsia="zh-CN"/>
          <w:szCs w:val="32"/>
          <w:rFonts w:ascii="仿宋_GB2312" w:hAnsi="黑体" w:eastAsia="仿宋_GB2312" w:hint="eastAsia"/>
        </w:rPr>
        <w:t>（六）</w:t>
      </w:r>
      <w:r>
        <w:rPr>
          <w:color w:val="auto"/>
          <w:sz w:val="32"/>
          <w:szCs w:val="32"/>
          <w:rFonts w:ascii="仿宋_GB2312" w:hAnsi="黑体" w:eastAsia="仿宋_GB2312" w:hint="eastAsia"/>
        </w:rPr>
        <w:t>深化与省内学校校际协同合作，构建“中高职本科”以及“专本一体化”人才培养体系。</w:t>
      </w:r>
    </w:p>
    <w:p>
      <w:pPr>
        <w:jc w:val="left"/>
        <w:spacing w:line="600" w:lineRule="exact"/>
        <w:ind w:firstLine="640" w:firstLineChars="200"/>
        <w:rPr>
          <w:color w:val="auto"/>
          <w:sz w:val="32"/>
          <w:szCs w:val="32"/>
          <w:rFonts w:ascii="仿宋_GB2312" w:hAnsi="黑体" w:eastAsia="仿宋_GB2312" w:hint="eastAsia"/>
        </w:rPr>
      </w:pPr>
      <w:r>
        <w:rPr>
          <w:color w:val="auto"/>
          <w:sz w:val="32"/>
          <w:lang w:eastAsia="zh-CN"/>
          <w:szCs w:val="32"/>
          <w:rFonts w:ascii="仿宋_GB2312" w:hAnsi="黑体" w:eastAsia="仿宋_GB2312" w:hint="eastAsia"/>
        </w:rPr>
        <w:t>（七）通过</w:t>
      </w:r>
      <w:r>
        <w:rPr>
          <w:color w:val="auto"/>
          <w:sz w:val="32"/>
          <w:szCs w:val="32"/>
          <w:rFonts w:ascii="仿宋_GB2312" w:hAnsi="黑体" w:eastAsia="仿宋_GB2312" w:hint="eastAsia"/>
        </w:rPr>
        <w:t>与国内知名高校合作办学，提升办学综合实力。</w:t>
      </w:r>
    </w:p>
    <w:p>
      <w:pPr>
        <w:pStyle w:val="2"/>
        <w:ind w:firstLine="640" w:firstLineChars="200"/>
        <w:rPr>
          <w:color w:val="auto"/>
          <w:sz w:val="32"/>
          <w:lang w:val="en-US" w:eastAsia="zh-CN" w:bidi="ar-SA"/>
          <w:kern w:val="2"/>
          <w:szCs w:val="32"/>
          <w:rFonts w:ascii="仿宋_GB2312" w:hAnsi="黑体" w:eastAsia="仿宋_GB2312" w:cs="黑体" w:hint="eastAsia"/>
        </w:rPr>
      </w:pPr>
      <w:r>
        <w:rPr>
          <w:color w:val="auto"/>
          <w:sz w:val="32"/>
          <w:lang w:val="en-US" w:eastAsia="zh-CN" w:bidi="ar-SA"/>
          <w:kern w:val="2"/>
          <w:szCs w:val="32"/>
          <w:rFonts w:ascii="仿宋_GB2312" w:hAnsi="黑体" w:eastAsia="仿宋_GB2312" w:cs="黑体" w:hint="eastAsia"/>
        </w:rPr>
        <w:t>（八）通过与国内外高端企业深度合作，实行订单式联合培养高素质技能型人才，确保学生高质量就业。</w:t>
      </w:r>
    </w:p>
    <w:p>
      <w:pPr>
        <w:jc w:val="left"/>
        <w:numPr>
          <w:ilvl w:val="0"/>
          <w:numId w:val="0"/>
        </w:numPr>
        <w:spacing w:line="600" w:lineRule="exact"/>
        <w:ind w:firstLine="640" w:firstLineChars="200"/>
        <w:rPr>
          <w:color w:val="auto"/>
          <w:sz w:val="32"/>
          <w:szCs w:val="32"/>
          <w:rFonts w:ascii="仿宋_GB2312" w:eastAsia="仿宋_GB2312" w:hint="eastAsia"/>
        </w:rPr>
      </w:pPr>
      <w:r>
        <w:rPr>
          <w:color w:val="auto"/>
          <w:sz w:val="32"/>
          <w:szCs w:val="32"/>
          <w:rFonts w:ascii="仿宋_GB2312" w:eastAsia="仿宋_GB2312" w:hint="eastAsia"/>
        </w:rPr>
        <w:t>（</w:t>
      </w:r>
      <w:r>
        <w:rPr>
          <w:color w:val="auto"/>
          <w:sz w:val="32"/>
          <w:lang w:eastAsia="zh-CN"/>
          <w:szCs w:val="32"/>
          <w:rFonts w:ascii="仿宋_GB2312" w:eastAsia="仿宋_GB2312" w:hint="eastAsia"/>
        </w:rPr>
        <w:t>九</w:t>
      </w:r>
      <w:r>
        <w:rPr>
          <w:color w:val="auto"/>
          <w:sz w:val="32"/>
          <w:szCs w:val="32"/>
          <w:rFonts w:ascii="仿宋_GB2312" w:eastAsia="仿宋_GB2312" w:hint="eastAsia"/>
        </w:rPr>
        <w:t>）承办上级主管部门交办的其他工作。</w:t>
      </w:r>
    </w:p>
    <w:p>
      <w:pPr>
        <w:pStyle w:val="7"/>
        <w:jc w:val="left"/>
        <w:numPr>
          <w:ilvl w:val="0"/>
          <w:numId w:val="0"/>
        </w:numPr>
        <w:ind w:leftChars="0"/>
        <w:rPr>
          <w:color w:val="auto"/>
          <w:sz w:val="32"/>
          <w:szCs w:val="32"/>
          <w:rFonts w:ascii="黑体" w:hAnsi="黑体" w:eastAsia="黑体"/>
        </w:rPr>
      </w:pPr>
      <w:r>
        <w:rPr>
          <w:color w:val="auto"/>
          <w:sz w:val="32"/>
          <w:lang w:eastAsia="zh-CN"/>
          <w:szCs w:val="32"/>
          <w:rFonts w:ascii="黑体" w:hAnsi="黑体" w:eastAsia="黑体" w:hint="eastAsia"/>
        </w:rPr>
        <w:t>二、</w:t>
      </w:r>
      <w:r>
        <w:rPr>
          <w:color w:val="auto"/>
          <w:sz w:val="32"/>
          <w:szCs w:val="32"/>
          <w:rFonts w:ascii="黑体" w:hAnsi="黑体" w:eastAsia="黑体" w:hint="eastAsia"/>
        </w:rPr>
        <w:t>机构设置</w:t>
      </w:r>
    </w:p>
    <w:p>
      <w:pPr>
        <w:widowControl w:val="0"/>
        <w:keepNext w:val="0"/>
        <w:keepLines w:val="0"/>
        <w:pageBreakBefore w:val="0"/>
        <w:wordWrap w:val="1"/>
        <w:overflowPunct w:val="1"/>
        <w:topLinePunct w:val="0"/>
        <w:kinsoku w:val="1"/>
        <w:autoSpaceDE w:val="1"/>
        <w:autoSpaceDN w:val="1"/>
        <w:bidi w:val="0"/>
        <w:jc w:val="both"/>
        <w:widowControl w:val="0"/>
        <w:spacing w:line="600" w:lineRule="exact"/>
        <w:ind w:firstLine="640" w:firstLineChars="200"/>
        <w:rPr>
          <w:color w:val="auto"/>
          <w:sz w:val="32"/>
          <w:lang w:eastAsia="zh-CN"/>
          <w:szCs w:val="32"/>
          <w:rFonts w:ascii="仿宋_GB2312" w:eastAsia="仿宋_GB2312" w:hint="eastAsia"/>
        </w:rPr>
      </w:pPr>
      <w:r>
        <w:rPr>
          <w:color w:val="auto"/>
          <w:sz w:val="32"/>
          <w:lang w:eastAsia="zh-CN"/>
          <w:szCs w:val="32"/>
          <w:rFonts w:ascii="仿宋_GB2312" w:eastAsia="仿宋_GB2312" w:hint="eastAsia"/>
        </w:rPr>
        <w:t>（一）</w:t>
      </w:r>
      <w:r>
        <w:rPr>
          <w:color w:val="auto"/>
          <w:sz w:val="32"/>
          <w:szCs w:val="32"/>
          <w:rFonts w:ascii="仿宋_GB2312" w:eastAsia="仿宋_GB2312" w:hint="eastAsia"/>
        </w:rPr>
        <w:t>内设党政机构10个：党政办公室(审计处、发展规划处、校友办公室)</w:t>
      </w:r>
      <w:r>
        <w:rPr>
          <w:color w:val="auto"/>
          <w:sz w:val="32"/>
          <w:lang w:eastAsia="zh-CN"/>
          <w:szCs w:val="32"/>
          <w:rFonts w:ascii="仿宋_GB2312" w:eastAsia="仿宋_GB2312" w:hint="eastAsia"/>
        </w:rPr>
        <w:t>、</w:t>
      </w:r>
      <w:r>
        <w:rPr>
          <w:color w:val="auto"/>
          <w:sz w:val="32"/>
          <w:szCs w:val="32"/>
          <w:rFonts w:ascii="仿宋_GB2312" w:eastAsia="仿宋_GB2312" w:hint="eastAsia"/>
        </w:rPr>
        <w:t>纪检监察处</w:t>
      </w:r>
      <w:r>
        <w:rPr>
          <w:color w:val="auto"/>
          <w:sz w:val="32"/>
          <w:lang w:eastAsia="zh-CN"/>
          <w:szCs w:val="32"/>
          <w:rFonts w:ascii="仿宋_GB2312" w:eastAsia="仿宋_GB2312" w:hint="eastAsia"/>
        </w:rPr>
        <w:t>、</w:t>
      </w:r>
      <w:r>
        <w:rPr>
          <w:color w:val="auto"/>
          <w:sz w:val="32"/>
          <w:szCs w:val="32"/>
          <w:rFonts w:ascii="仿宋_GB2312" w:eastAsia="仿宋_GB2312" w:hint="eastAsia"/>
        </w:rPr>
        <w:t>组织人事处(教师工作部、教师发展中心)</w:t>
      </w:r>
      <w:r>
        <w:rPr>
          <w:color w:val="auto"/>
          <w:sz w:val="32"/>
          <w:lang w:eastAsia="zh-CN"/>
          <w:szCs w:val="32"/>
          <w:rFonts w:ascii="仿宋_GB2312" w:eastAsia="仿宋_GB2312" w:hint="eastAsia"/>
        </w:rPr>
        <w:t>、</w:t>
      </w:r>
      <w:r>
        <w:rPr>
          <w:color w:val="auto"/>
          <w:sz w:val="32"/>
          <w:szCs w:val="32"/>
          <w:rFonts w:ascii="仿宋_GB2312" w:eastAsia="仿宋_GB2312" w:hint="eastAsia"/>
        </w:rPr>
        <w:t>宣传统战部</w:t>
      </w:r>
      <w:r>
        <w:rPr>
          <w:color w:val="auto"/>
          <w:sz w:val="32"/>
          <w:lang w:eastAsia="zh-CN"/>
          <w:szCs w:val="32"/>
          <w:rFonts w:ascii="仿宋_GB2312" w:eastAsia="仿宋_GB2312" w:hint="eastAsia"/>
        </w:rPr>
        <w:t>、</w:t>
      </w:r>
      <w:r>
        <w:rPr>
          <w:color w:val="auto"/>
          <w:sz w:val="32"/>
          <w:szCs w:val="32"/>
          <w:rFonts w:ascii="仿宋_GB2312" w:eastAsia="仿宋_GB2312" w:hint="eastAsia"/>
        </w:rPr>
        <w:t>教务处</w:t>
      </w:r>
      <w:r>
        <w:rPr>
          <w:color w:val="auto"/>
          <w:sz w:val="32"/>
          <w:lang w:eastAsia="zh-CN"/>
          <w:szCs w:val="32"/>
          <w:rFonts w:ascii="仿宋_GB2312" w:eastAsia="仿宋_GB2312" w:hint="eastAsia"/>
        </w:rPr>
        <w:t>、</w:t>
      </w:r>
      <w:r>
        <w:rPr>
          <w:color w:val="auto"/>
          <w:sz w:val="32"/>
          <w:szCs w:val="32"/>
          <w:rFonts w:ascii="仿宋_GB2312" w:eastAsia="仿宋_GB2312" w:hint="eastAsia"/>
        </w:rPr>
        <w:t>学生工作处(学生工作部、人民武装部)</w:t>
      </w:r>
      <w:r>
        <w:rPr>
          <w:color w:val="auto"/>
          <w:sz w:val="32"/>
          <w:lang w:eastAsia="zh-CN"/>
          <w:szCs w:val="32"/>
          <w:rFonts w:ascii="仿宋_GB2312" w:eastAsia="仿宋_GB2312" w:hint="eastAsia"/>
        </w:rPr>
        <w:t>、</w:t>
      </w:r>
      <w:r>
        <w:rPr>
          <w:color w:val="auto"/>
          <w:sz w:val="32"/>
          <w:szCs w:val="32"/>
          <w:rFonts w:ascii="仿宋_GB2312" w:eastAsia="仿宋_GB2312" w:hint="eastAsia"/>
        </w:rPr>
        <w:t>招生就业</w:t>
      </w:r>
      <w:r>
        <w:rPr>
          <w:color w:val="auto"/>
          <w:sz w:val="32"/>
          <w:lang w:eastAsia="zh-CN"/>
          <w:szCs w:val="32"/>
          <w:rFonts w:ascii="仿宋_GB2312" w:eastAsia="仿宋_GB2312" w:hint="eastAsia"/>
        </w:rPr>
        <w:t>处、</w:t>
      </w:r>
      <w:r>
        <w:rPr>
          <w:color w:val="auto"/>
          <w:sz w:val="32"/>
          <w:szCs w:val="32"/>
          <w:rFonts w:ascii="仿宋_GB2312" w:eastAsia="仿宋_GB2312" w:hint="eastAsia"/>
        </w:rPr>
        <w:t>国际合作与交流处(港澳台办公室、国际交流中心</w:t>
      </w:r>
      <w:r>
        <w:rPr>
          <w:color w:val="auto"/>
          <w:sz w:val="32"/>
          <w:lang w:val="en-US" w:eastAsia="zh-CN"/>
          <w:szCs w:val="32"/>
          <w:rFonts w:ascii="仿宋_GB2312" w:eastAsia="仿宋_GB2312" w:hint="eastAsia"/>
        </w:rPr>
        <w:t>)</w:t>
      </w:r>
      <w:r>
        <w:rPr>
          <w:color w:val="auto"/>
          <w:sz w:val="32"/>
          <w:lang w:eastAsia="zh-CN"/>
          <w:szCs w:val="32"/>
          <w:rFonts w:ascii="仿宋_GB2312" w:eastAsia="仿宋_GB2312" w:hint="eastAsia"/>
        </w:rPr>
        <w:t>、</w:t>
      </w:r>
      <w:r>
        <w:rPr>
          <w:color w:val="auto"/>
          <w:sz w:val="32"/>
          <w:szCs w:val="32"/>
          <w:rFonts w:ascii="仿宋_GB2312" w:eastAsia="仿宋_GB2312" w:hint="eastAsia"/>
        </w:rPr>
        <w:t>财务处</w:t>
      </w:r>
      <w:r>
        <w:rPr>
          <w:color w:val="auto"/>
          <w:sz w:val="32"/>
          <w:lang w:eastAsia="zh-CN"/>
          <w:szCs w:val="32"/>
          <w:rFonts w:ascii="仿宋_GB2312" w:eastAsia="仿宋_GB2312" w:hint="eastAsia"/>
        </w:rPr>
        <w:t>、</w:t>
      </w:r>
      <w:r>
        <w:rPr>
          <w:color w:val="auto"/>
          <w:sz w:val="32"/>
          <w:szCs w:val="32"/>
          <w:rFonts w:ascii="仿宋_GB2312" w:eastAsia="仿宋_GB2312" w:hint="eastAsia"/>
        </w:rPr>
        <w:t>后勤处</w:t>
      </w:r>
      <w:r>
        <w:rPr>
          <w:color w:val="auto"/>
          <w:sz w:val="32"/>
          <w:lang w:eastAsia="zh-CN"/>
          <w:szCs w:val="32"/>
          <w:rFonts w:ascii="仿宋_GB2312" w:eastAsia="仿宋_GB2312" w:hint="eastAsia"/>
        </w:rPr>
        <w:t>。</w:t>
      </w:r>
    </w:p>
    <w:p>
      <w:pPr>
        <w:widowControl w:val="0"/>
        <w:keepNext w:val="0"/>
        <w:keepLines w:val="0"/>
        <w:pageBreakBefore w:val="0"/>
        <w:wordWrap w:val="1"/>
        <w:overflowPunct w:val="1"/>
        <w:topLinePunct w:val="0"/>
        <w:kinsoku w:val="1"/>
        <w:autoSpaceDE w:val="1"/>
        <w:autoSpaceDN w:val="1"/>
        <w:bidi w:val="0"/>
        <w:jc w:val="both"/>
        <w:widowControl w:val="0"/>
        <w:spacing w:line="600" w:lineRule="exact"/>
        <w:ind w:firstLine="640" w:firstLineChars="200"/>
        <w:rPr>
          <w:color w:val="auto"/>
          <w:sz w:val="32"/>
          <w:lang w:eastAsia="zh-CN"/>
          <w:szCs w:val="32"/>
          <w:rFonts w:ascii="仿宋_GB2312" w:eastAsia="仿宋_GB2312" w:hint="eastAsia"/>
        </w:rPr>
      </w:pPr>
      <w:r>
        <w:rPr>
          <w:color w:val="auto"/>
          <w:sz w:val="32"/>
          <w:lang w:eastAsia="zh-CN"/>
          <w:szCs w:val="32"/>
          <w:rFonts w:ascii="仿宋_GB2312" w:eastAsia="仿宋_GB2312" w:hint="eastAsia"/>
        </w:rPr>
        <w:t>（二）内设群团组织</w:t>
      </w:r>
      <w:r>
        <w:rPr>
          <w:color w:val="auto"/>
          <w:sz w:val="32"/>
          <w:szCs w:val="32"/>
          <w:rFonts w:ascii="仿宋_GB2312" w:eastAsia="仿宋_GB2312" w:hint="eastAsia"/>
        </w:rPr>
        <w:t>2个</w:t>
      </w:r>
      <w:r>
        <w:rPr>
          <w:color w:val="auto"/>
          <w:sz w:val="32"/>
          <w:lang w:eastAsia="zh-CN"/>
          <w:szCs w:val="32"/>
          <w:rFonts w:ascii="仿宋_GB2312" w:eastAsia="仿宋_GB2312" w:hint="eastAsia"/>
        </w:rPr>
        <w:t>：工会、团委。</w:t>
      </w:r>
    </w:p>
    <w:p>
      <w:pPr>
        <w:jc w:val="left"/>
        <w:spacing w:line="600" w:lineRule="exact"/>
        <w:ind w:firstLine="640" w:firstLineChars="200"/>
        <w:rPr>
          <w:color w:val="auto"/>
          <w:sz w:val="32"/>
          <w:lang w:eastAsia="zh-CN"/>
          <w:szCs w:val="32"/>
          <w:rFonts w:ascii="仿宋_GB2312" w:eastAsia="仿宋_GB2312" w:hint="eastAsia"/>
        </w:rPr>
      </w:pPr>
      <w:r>
        <w:rPr>
          <w:color w:val="auto"/>
          <w:sz w:val="32"/>
          <w:lang w:eastAsia="zh-CN"/>
          <w:szCs w:val="32"/>
          <w:rFonts w:ascii="仿宋_GB2312" w:eastAsia="仿宋_GB2312" w:hint="eastAsia"/>
        </w:rPr>
        <w:t>（三）</w:t>
      </w:r>
      <w:r>
        <w:rPr>
          <w:color w:val="auto"/>
          <w:sz w:val="32"/>
          <w:szCs w:val="32"/>
          <w:rFonts w:ascii="仿宋_GB2312" w:eastAsia="仿宋_GB2312" w:hint="eastAsia"/>
        </w:rPr>
        <w:t>内设</w:t>
      </w:r>
      <w:r>
        <w:rPr>
          <w:color w:val="auto"/>
          <w:sz w:val="32"/>
          <w:lang w:eastAsia="zh-CN"/>
          <w:szCs w:val="32"/>
          <w:rFonts w:ascii="仿宋_GB2312" w:eastAsia="仿宋_GB2312" w:hint="eastAsia"/>
        </w:rPr>
        <w:t>教辅机构</w:t>
      </w:r>
      <w:r>
        <w:rPr>
          <w:color w:val="auto"/>
          <w:sz w:val="32"/>
          <w:lang w:val="en-US" w:eastAsia="zh-CN"/>
          <w:szCs w:val="32"/>
          <w:rFonts w:ascii="仿宋_GB2312" w:eastAsia="仿宋_GB2312" w:hint="eastAsia"/>
        </w:rPr>
        <w:t>7个</w:t>
      </w:r>
      <w:r>
        <w:rPr>
          <w:color w:val="auto"/>
          <w:sz w:val="32"/>
          <w:lang w:eastAsia="zh-CN"/>
          <w:szCs w:val="32"/>
          <w:rFonts w:ascii="仿宋_GB2312" w:eastAsia="仿宋_GB2312" w:hint="eastAsia"/>
        </w:rPr>
        <w:t>：</w:t>
      </w:r>
      <w:r>
        <w:rPr>
          <w:color w:val="auto"/>
          <w:sz w:val="32"/>
          <w:szCs w:val="32"/>
          <w:rFonts w:ascii="仿宋_GB2312" w:eastAsia="仿宋_GB2312" w:hint="eastAsia"/>
        </w:rPr>
        <w:t>科研服务中心</w:t>
      </w:r>
      <w:r>
        <w:rPr>
          <w:color w:val="auto"/>
          <w:sz w:val="32"/>
          <w:lang w:eastAsia="zh-CN"/>
          <w:szCs w:val="32"/>
          <w:rFonts w:ascii="仿宋_GB2312" w:eastAsia="仿宋_GB2312" w:hint="eastAsia"/>
        </w:rPr>
        <w:t>、</w:t>
      </w:r>
      <w:r>
        <w:rPr>
          <w:color w:val="auto"/>
          <w:sz w:val="32"/>
          <w:szCs w:val="32"/>
          <w:rFonts w:ascii="仿宋_GB2312" w:eastAsia="仿宋_GB2312" w:hint="eastAsia"/>
        </w:rPr>
        <w:t>网络信息中心</w:t>
      </w:r>
      <w:r>
        <w:rPr>
          <w:color w:val="auto"/>
          <w:sz w:val="32"/>
          <w:lang w:eastAsia="zh-CN"/>
          <w:szCs w:val="32"/>
          <w:rFonts w:ascii="仿宋_GB2312" w:eastAsia="仿宋_GB2312" w:hint="eastAsia"/>
        </w:rPr>
        <w:t>、</w:t>
      </w:r>
      <w:r>
        <w:rPr>
          <w:color w:val="auto"/>
          <w:sz w:val="32"/>
          <w:szCs w:val="32"/>
          <w:rFonts w:ascii="仿宋_GB2312" w:eastAsia="仿宋_GB2312" w:hint="eastAsia"/>
        </w:rPr>
        <w:t>培训中心(本科教学管理部、多语种翻译服务中心)</w:t>
      </w:r>
      <w:r>
        <w:rPr>
          <w:color w:val="auto"/>
          <w:sz w:val="32"/>
          <w:lang w:eastAsia="zh-CN"/>
          <w:szCs w:val="32"/>
          <w:rFonts w:ascii="仿宋_GB2312" w:eastAsia="仿宋_GB2312" w:hint="eastAsia"/>
        </w:rPr>
        <w:t>、</w:t>
      </w:r>
      <w:r>
        <w:rPr>
          <w:color w:val="auto"/>
          <w:sz w:val="32"/>
          <w:szCs w:val="32"/>
          <w:rFonts w:ascii="仿宋_GB2312" w:eastAsia="仿宋_GB2312" w:hint="eastAsia"/>
        </w:rPr>
        <w:t>图书馆</w:t>
      </w:r>
      <w:r>
        <w:rPr>
          <w:color w:val="auto"/>
          <w:sz w:val="32"/>
          <w:lang w:eastAsia="zh-CN"/>
          <w:szCs w:val="32"/>
          <w:rFonts w:ascii="仿宋_GB2312" w:eastAsia="仿宋_GB2312" w:hint="eastAsia"/>
        </w:rPr>
        <w:t>、</w:t>
      </w:r>
      <w:r>
        <w:rPr>
          <w:color w:val="auto"/>
          <w:sz w:val="32"/>
          <w:szCs w:val="32"/>
          <w:rFonts w:ascii="仿宋_GB2312" w:eastAsia="仿宋_GB2312" w:hint="eastAsia"/>
        </w:rPr>
        <w:t>涉外职业教育研究中心(期刊编辑部)</w:t>
      </w:r>
      <w:r>
        <w:rPr>
          <w:color w:val="auto"/>
          <w:sz w:val="32"/>
          <w:lang w:eastAsia="zh-CN"/>
          <w:szCs w:val="32"/>
          <w:rFonts w:ascii="仿宋_GB2312" w:eastAsia="仿宋_GB2312" w:hint="eastAsia"/>
        </w:rPr>
        <w:t>、</w:t>
      </w:r>
      <w:r>
        <w:rPr>
          <w:color w:val="auto"/>
          <w:sz w:val="32"/>
          <w:szCs w:val="32"/>
          <w:rFonts w:ascii="仿宋_GB2312" w:eastAsia="仿宋_GB2312" w:hint="eastAsia"/>
        </w:rPr>
        <w:t>实训指导中心</w:t>
      </w:r>
      <w:r>
        <w:rPr>
          <w:color w:val="auto"/>
          <w:sz w:val="32"/>
          <w:lang w:eastAsia="zh-CN"/>
          <w:szCs w:val="32"/>
          <w:rFonts w:ascii="仿宋_GB2312" w:eastAsia="仿宋_GB2312" w:hint="eastAsia"/>
        </w:rPr>
        <w:t>、</w:t>
      </w:r>
      <w:r>
        <w:rPr>
          <w:color w:val="auto"/>
          <w:sz w:val="32"/>
          <w:szCs w:val="32"/>
          <w:rFonts w:ascii="仿宋_GB2312" w:eastAsia="仿宋_GB2312" w:hint="eastAsia"/>
        </w:rPr>
        <w:t>课程思政指导中心</w:t>
      </w:r>
      <w:r>
        <w:rPr>
          <w:color w:val="auto"/>
          <w:sz w:val="32"/>
          <w:lang w:eastAsia="zh-CN"/>
          <w:szCs w:val="32"/>
          <w:rFonts w:ascii="仿宋_GB2312" w:eastAsia="仿宋_GB2312" w:hint="eastAsia"/>
        </w:rPr>
        <w:t>。</w:t>
      </w:r>
    </w:p>
    <w:p>
      <w:pPr>
        <w:jc w:val="left"/>
        <w:spacing w:line="600" w:lineRule="exact"/>
        <w:ind w:firstLine="640" w:firstLineChars="200"/>
        <w:rPr>
          <w:color w:val="auto"/>
          <w:sz w:val="32"/>
          <w:szCs w:val="32"/>
          <w:rFonts w:ascii="仿宋_GB2312" w:hAnsi="黑体" w:eastAsia="仿宋_GB2312"/>
        </w:rPr>
      </w:pPr>
      <w:r>
        <w:rPr>
          <w:color w:val="auto"/>
          <w:sz w:val="32"/>
          <w:lang w:eastAsia="zh-CN"/>
          <w:szCs w:val="32"/>
          <w:rFonts w:ascii="仿宋_GB2312" w:eastAsia="仿宋_GB2312" w:hint="eastAsia"/>
        </w:rPr>
        <w:t>（四）内设教学机构</w:t>
      </w:r>
      <w:r>
        <w:rPr>
          <w:color w:val="auto"/>
          <w:sz w:val="32"/>
          <w:lang w:val="en-US" w:eastAsia="zh-CN"/>
          <w:szCs w:val="32"/>
          <w:rFonts w:ascii="仿宋_GB2312" w:eastAsia="仿宋_GB2312" w:hint="eastAsia"/>
        </w:rPr>
        <w:t>9个：</w:t>
      </w:r>
      <w:r>
        <w:rPr>
          <w:color w:val="auto"/>
          <w:sz w:val="32"/>
          <w:szCs w:val="32"/>
          <w:rFonts w:ascii="仿宋_GB2312" w:eastAsia="仿宋_GB2312" w:hint="eastAsia"/>
        </w:rPr>
        <w:t>马克思主义学</w:t>
      </w:r>
      <w:r>
        <w:rPr>
          <w:color w:val="auto"/>
          <w:sz w:val="32"/>
          <w:lang w:eastAsia="zh-CN"/>
          <w:szCs w:val="32"/>
          <w:rFonts w:ascii="仿宋_GB2312" w:eastAsia="仿宋_GB2312" w:hint="eastAsia"/>
        </w:rPr>
        <w:t>院、</w:t>
      </w:r>
      <w:r>
        <w:rPr>
          <w:color w:val="auto"/>
          <w:sz w:val="32"/>
          <w:szCs w:val="32"/>
          <w:rFonts w:ascii="仿宋_GB2312" w:eastAsia="仿宋_GB2312" w:hint="eastAsia"/>
        </w:rPr>
        <w:t>英语学</w:t>
      </w:r>
      <w:r>
        <w:rPr>
          <w:color w:val="auto"/>
          <w:sz w:val="32"/>
          <w:lang w:eastAsia="zh-CN"/>
          <w:szCs w:val="32"/>
          <w:rFonts w:ascii="仿宋_GB2312" w:eastAsia="仿宋_GB2312" w:hint="eastAsia"/>
        </w:rPr>
        <w:t>院、</w:t>
      </w:r>
      <w:r>
        <w:rPr>
          <w:color w:val="auto"/>
          <w:sz w:val="32"/>
          <w:szCs w:val="32"/>
          <w:rFonts w:ascii="仿宋_GB2312" w:eastAsia="仿宋_GB2312" w:hint="eastAsia"/>
        </w:rPr>
        <w:t>国际商务学</w:t>
      </w:r>
      <w:r>
        <w:rPr>
          <w:color w:val="auto"/>
          <w:sz w:val="32"/>
          <w:lang w:eastAsia="zh-CN"/>
          <w:szCs w:val="32"/>
          <w:rFonts w:ascii="仿宋_GB2312" w:eastAsia="仿宋_GB2312" w:hint="eastAsia"/>
        </w:rPr>
        <w:t>院、</w:t>
      </w:r>
      <w:r>
        <w:rPr>
          <w:color w:val="auto"/>
          <w:sz w:val="32"/>
          <w:szCs w:val="32"/>
          <w:rFonts w:ascii="仿宋_GB2312" w:eastAsia="仿宋_GB2312" w:hint="eastAsia"/>
        </w:rPr>
        <w:t>东方语言学</w:t>
      </w:r>
      <w:r>
        <w:rPr>
          <w:color w:val="auto"/>
          <w:sz w:val="32"/>
          <w:lang w:eastAsia="zh-CN"/>
          <w:szCs w:val="32"/>
          <w:rFonts w:ascii="仿宋_GB2312" w:eastAsia="仿宋_GB2312" w:hint="eastAsia"/>
        </w:rPr>
        <w:t>院、</w:t>
      </w:r>
      <w:r>
        <w:rPr>
          <w:color w:val="auto"/>
          <w:sz w:val="32"/>
          <w:szCs w:val="32"/>
          <w:rFonts w:ascii="仿宋_GB2312" w:eastAsia="仿宋_GB2312" w:hint="eastAsia"/>
        </w:rPr>
        <w:t>西方语言</w:t>
      </w:r>
      <w:r>
        <w:rPr>
          <w:color w:val="auto"/>
          <w:sz w:val="32"/>
          <w:lang w:eastAsia="zh-CN"/>
          <w:szCs w:val="32"/>
          <w:rFonts w:ascii="仿宋_GB2312" w:eastAsia="仿宋_GB2312" w:hint="eastAsia"/>
        </w:rPr>
        <w:t>学院、</w:t>
      </w:r>
      <w:r>
        <w:rPr>
          <w:color w:val="auto"/>
          <w:sz w:val="32"/>
          <w:szCs w:val="32"/>
          <w:rFonts w:ascii="仿宋_GB2312" w:eastAsia="仿宋_GB2312" w:hint="eastAsia"/>
        </w:rPr>
        <w:t>国际旅游</w:t>
      </w:r>
      <w:r>
        <w:rPr>
          <w:color w:val="auto"/>
          <w:sz w:val="32"/>
          <w:lang w:eastAsia="zh-CN"/>
          <w:szCs w:val="32"/>
          <w:rFonts w:ascii="仿宋_GB2312" w:eastAsia="仿宋_GB2312" w:hint="eastAsia"/>
        </w:rPr>
        <w:t>学院、</w:t>
      </w:r>
      <w:r>
        <w:rPr>
          <w:color w:val="auto"/>
          <w:sz w:val="32"/>
          <w:szCs w:val="32"/>
          <w:rFonts w:ascii="仿宋_GB2312" w:eastAsia="仿宋_GB2312" w:hint="eastAsia"/>
        </w:rPr>
        <w:t>人文艺术学</w:t>
      </w:r>
      <w:r>
        <w:rPr>
          <w:color w:val="auto"/>
          <w:sz w:val="32"/>
          <w:lang w:eastAsia="zh-CN"/>
          <w:szCs w:val="32"/>
          <w:rFonts w:ascii="仿宋_GB2312" w:eastAsia="仿宋_GB2312" w:hint="eastAsia"/>
        </w:rPr>
        <w:t>院、</w:t>
      </w:r>
      <w:r>
        <w:rPr>
          <w:color w:val="auto"/>
          <w:sz w:val="32"/>
          <w:szCs w:val="32"/>
          <w:rFonts w:ascii="仿宋_GB2312" w:eastAsia="仿宋_GB2312" w:hint="eastAsia"/>
        </w:rPr>
        <w:t>学前教育学</w:t>
      </w:r>
      <w:r>
        <w:rPr>
          <w:color w:val="auto"/>
          <w:sz w:val="32"/>
          <w:lang w:eastAsia="zh-CN"/>
          <w:szCs w:val="32"/>
          <w:rFonts w:ascii="仿宋_GB2312" w:eastAsia="仿宋_GB2312" w:hint="eastAsia"/>
        </w:rPr>
        <w:t>院、</w:t>
      </w:r>
      <w:r>
        <w:rPr>
          <w:color w:val="auto"/>
          <w:sz w:val="32"/>
          <w:szCs w:val="32"/>
          <w:rFonts w:ascii="仿宋_GB2312" w:eastAsia="仿宋_GB2312" w:hint="eastAsia"/>
        </w:rPr>
        <w:t>公共教学部。</w:t>
      </w:r>
    </w:p>
    <w:p>
      <w:pPr>
        <w:jc w:val="left"/>
        <w:spacing w:line="600" w:lineRule="exact"/>
        <w:ind w:firstLine="640" w:firstLineChars="200"/>
        <w:rPr>
          <w:color w:val="auto"/>
          <w:sz w:val="32"/>
          <w:szCs w:val="32"/>
          <w:rFonts w:ascii="仿宋_GB2312" w:hAnsi="黑体" w:eastAsia="仿宋_GB2312"/>
        </w:rPr>
      </w:pPr>
    </w:p>
    <w:p>
      <w:pPr>
        <w:ind w:firstLine="1280" w:firstLineChars="400"/>
        <w:rPr>
          <w:color w:val="auto"/>
          <w:sz w:val="32"/>
          <w:szCs w:val="32"/>
          <w:rFonts w:ascii="黑体" w:hAnsi="黑体" w:eastAsia="黑体" w:hint="eastAsia"/>
        </w:rPr>
      </w:pPr>
    </w:p>
    <w:p>
      <w:pPr>
        <w:ind w:firstLine="1280" w:firstLineChars="400"/>
        <w:rPr>
          <w:color w:val="auto"/>
          <w:sz w:val="32"/>
          <w:szCs w:val="32"/>
          <w:rFonts w:ascii="黑体" w:hAnsi="黑体" w:eastAsia="黑体" w:hint="eastAsia"/>
        </w:rPr>
      </w:pPr>
    </w:p>
    <w:p>
      <w:pPr>
        <w:ind w:firstLine="1280" w:firstLineChars="400"/>
        <w:rPr>
          <w:color w:val="auto"/>
          <w:sz w:val="32"/>
          <w:szCs w:val="32"/>
          <w:rFonts w:ascii="黑体" w:hAnsi="黑体" w:eastAsia="黑体" w:hint="eastAsia"/>
        </w:rPr>
      </w:pPr>
    </w:p>
    <w:p>
      <w:pPr>
        <w:ind w:firstLine="1280" w:firstLineChars="400"/>
        <w:rPr>
          <w:color w:val="auto"/>
          <w:sz w:val="32"/>
          <w:szCs w:val="32"/>
          <w:rFonts w:ascii="黑体" w:hAnsi="黑体" w:eastAsia="黑体" w:hint="eastAsia"/>
        </w:rPr>
      </w:pPr>
    </w:p>
    <w:p>
      <w:pPr>
        <w:ind w:firstLine="1280" w:firstLineChars="400"/>
        <w:rPr>
          <w:color w:val="auto"/>
          <w:sz w:val="32"/>
          <w:szCs w:val="32"/>
          <w:rFonts w:ascii="黑体" w:hAnsi="黑体" w:eastAsia="黑体" w:hint="eastAsia"/>
        </w:rPr>
      </w:pPr>
    </w:p>
    <w:p>
      <w:pPr>
        <w:ind w:firstLine="1280" w:firstLineChars="400"/>
        <w:rPr>
          <w:color w:val="auto"/>
          <w:sz w:val="32"/>
          <w:szCs w:val="32"/>
          <w:rFonts w:ascii="黑体" w:hAnsi="黑体" w:eastAsia="黑体" w:hint="eastAsia"/>
        </w:rPr>
      </w:pPr>
    </w:p>
    <w:p>
      <w:pPr>
        <w:jc w:val="both"/>
        <w:ind w:firstLine="640" w:firstLineChars="200"/>
        <w:rPr>
          <w:color w:val="auto"/>
          <w:sz w:val="32"/>
          <w:szCs w:val="32"/>
          <w:rFonts w:ascii="黑体" w:hAnsi="黑体" w:eastAsia="黑体" w:hint="eastAsia"/>
        </w:rPr>
      </w:pPr>
    </w:p>
    <w:p>
      <w:pPr>
        <w:jc w:val="both"/>
        <w:ind w:firstLine="640" w:firstLineChars="200"/>
        <w:rPr>
          <w:color w:val="auto"/>
          <w:sz w:val="32"/>
          <w:szCs w:val="32"/>
          <w:rFonts w:ascii="黑体" w:hAnsi="黑体" w:eastAsia="黑体" w:hint="eastAsia"/>
        </w:rPr>
      </w:pPr>
    </w:p>
    <w:p>
      <w:pPr>
        <w:jc w:val="both"/>
        <w:rPr>
          <w:color w:val="auto"/>
          <w:sz w:val="32"/>
          <w:szCs w:val="32"/>
          <w:rFonts w:ascii="黑体" w:hAnsi="黑体" w:eastAsia="黑体"/>
        </w:rPr>
      </w:pPr>
      <w:r>
        <w:rPr>
          <w:color w:val="auto"/>
          <w:sz w:val="32"/>
          <w:szCs w:val="32"/>
          <w:rFonts w:ascii="黑体" w:hAnsi="黑体" w:eastAsia="黑体" w:hint="eastAsia"/>
        </w:rPr>
        <w:t>第二部分</w:t>
      </w:r>
      <w:r>
        <w:rPr>
          <w:color w:val="auto"/>
          <w:sz w:val="32"/>
          <w:lang w:val="en-US" w:eastAsia="zh-CN"/>
          <w:szCs w:val="32"/>
          <w:rFonts w:ascii="黑体" w:hAnsi="黑体" w:eastAsia="黑体" w:hint="eastAsia"/>
        </w:rPr>
        <w:t xml:space="preserve">  </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lang w:eastAsia="zh-CN"/>
          <w:szCs w:val="32"/>
          <w:rFonts w:ascii="黑体" w:hAnsi="黑体" w:eastAsia="黑体" w:hint="eastAsia"/>
        </w:rPr>
        <w:t>部门（单位）</w:t>
      </w:r>
      <w:r>
        <w:rPr>
          <w:color w:val="auto"/>
          <w:sz w:val="32"/>
          <w:szCs w:val="32"/>
          <w:rFonts w:ascii="黑体" w:hAnsi="黑体" w:eastAsia="黑体" w:hint="eastAsia"/>
        </w:rPr>
        <w:t>预算表</w:t>
      </w:r>
    </w:p>
    <w:p>
      <w:pPr>
        <w:jc w:val="both"/>
        <w:ind w:left="800"/>
        <w:rPr>
          <w:b w:val="1"/>
          <w:color w:val="auto"/>
          <w:sz w:val="32"/>
          <w:szCs w:val="32"/>
          <w:rFonts w:ascii="仿宋_GB2312" w:hAnsi="黑体" w:eastAsia="仿宋_GB2312" w:hint="eastAsia"/>
        </w:rPr>
      </w:pPr>
    </w:p>
    <w:p>
      <w:pPr>
        <w:jc w:val="both"/>
        <w:ind w:left="800"/>
        <w:rPr>
          <w:b w:val="1"/>
          <w:color w:val="auto"/>
          <w:sz w:val="32"/>
          <w:szCs w:val="32"/>
          <w:rFonts w:ascii="仿宋_GB2312" w:hAnsi="黑体" w:eastAsia="仿宋_GB2312"/>
        </w:rPr>
      </w:pPr>
      <w:r>
        <w:rPr>
          <w:b w:val="1"/>
          <w:color w:val="auto"/>
          <w:sz w:val="32"/>
          <w:szCs w:val="32"/>
          <w:rFonts w:ascii="仿宋_GB2312" w:hAnsi="黑体" w:eastAsia="仿宋_GB2312" w:hint="eastAsia"/>
        </w:rPr>
        <w:t>（此部分内容即为</w:t>
      </w:r>
      <w:r>
        <w:rPr>
          <w:b w:val="1"/>
          <w:color w:val="auto"/>
          <w:sz w:val="32"/>
          <w:lang w:eastAsia="zh-CN"/>
          <w:szCs w:val="32"/>
          <w:rFonts w:ascii="仿宋_GB2312" w:hAnsi="黑体" w:eastAsia="仿宋_GB2312" w:hint="eastAsia"/>
        </w:rPr>
        <w:t>单位</w:t>
      </w:r>
      <w:r>
        <w:rPr>
          <w:b w:val="1"/>
          <w:color w:val="auto"/>
          <w:sz w:val="32"/>
          <w:szCs w:val="32"/>
          <w:rFonts w:ascii="仿宋_GB2312" w:hAnsi="黑体" w:eastAsia="仿宋_GB2312" w:hint="eastAsia"/>
        </w:rPr>
        <w:t>预算公开表，详见表格）</w:t>
      </w:r>
    </w:p>
    <w:p>
      <w:pPr>
        <w:rPr>
          <w:color w:val="auto"/>
          <w:sz w:val="32"/>
          <w:szCs w:val="32"/>
          <w:rFonts w:ascii="黑体" w:hAnsi="黑体" w:eastAsia="黑体"/>
        </w:rPr>
      </w:pPr>
    </w:p>
    <w:p>
      <w:pPr>
        <w:ind w:firstLine="320" w:firstLineChars="100"/>
        <w:rPr>
          <w:color w:val="auto"/>
          <w:sz w:val="32"/>
          <w:szCs w:val="32"/>
          <w:rFonts w:ascii="黑体" w:hAnsi="黑体" w:eastAsia="黑体"/>
        </w:rPr>
      </w:pPr>
      <w:r>
        <w:rPr>
          <w:color w:val="auto"/>
          <w:sz w:val="32"/>
          <w:szCs w:val="32"/>
          <w:rFonts w:ascii="黑体" w:hAnsi="黑体" w:eastAsia="黑体" w:hint="eastAsia"/>
        </w:rPr>
        <w:t>第三部分</w:t>
      </w:r>
      <w:r>
        <w:rPr>
          <w:color w:val="auto"/>
          <w:sz w:val="32"/>
          <w:lang w:val="en-US" w:eastAsia="zh-CN"/>
          <w:szCs w:val="32"/>
          <w:rFonts w:ascii="黑体" w:hAnsi="黑体" w:eastAsia="黑体" w:hint="eastAsia"/>
        </w:rPr>
        <w:t xml:space="preserve">  </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lang w:eastAsia="zh-CN"/>
          <w:szCs w:val="32"/>
          <w:rFonts w:ascii="黑体" w:hAnsi="黑体" w:eastAsia="黑体" w:hint="eastAsia"/>
        </w:rPr>
        <w:t>部门（单位）</w:t>
      </w:r>
      <w:r>
        <w:rPr>
          <w:color w:val="auto"/>
          <w:sz w:val="32"/>
          <w:szCs w:val="32"/>
          <w:rFonts w:ascii="黑体" w:hAnsi="黑体" w:eastAsia="黑体" w:hint="eastAsia"/>
        </w:rPr>
        <w:t>预算情况说明</w:t>
      </w:r>
    </w:p>
    <w:p>
      <w:pPr>
        <w:jc w:val="center"/>
        <w:rPr>
          <w:color w:val="auto"/>
          <w:sz w:val="32"/>
          <w:szCs w:val="32"/>
          <w:rFonts w:ascii="黑体" w:hAnsi="黑体" w:eastAsia="黑体"/>
        </w:rPr>
      </w:pPr>
    </w:p>
    <w:p>
      <w:pPr>
        <w:jc w:val="left"/>
        <w:ind w:firstLine="640" w:firstLineChars="200"/>
        <w:rPr>
          <w:color w:val="auto"/>
          <w:sz w:val="32"/>
          <w:szCs w:val="32"/>
          <w:rFonts w:ascii="黑体" w:hAnsi="黑体" w:eastAsia="黑体"/>
        </w:rPr>
      </w:pPr>
      <w:r>
        <w:rPr>
          <w:color w:val="auto"/>
          <w:sz w:val="32"/>
          <w:szCs w:val="32"/>
          <w:rFonts w:ascii="黑体" w:hAnsi="黑体" w:eastAsia="黑体" w:hint="eastAsia"/>
        </w:rPr>
        <w:t>一、关于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年财政拨款收支预算情况的总体说明</w:t>
      </w:r>
    </w:p>
    <w:p>
      <w:pPr>
        <w:jc w:val="left"/>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年财政拨款收支总预算</w:t>
      </w:r>
      <w:r>
        <w:rPr>
          <w:color w:val="auto"/>
          <w:sz w:val="32"/>
          <w:lang w:val="en-US" w:eastAsia="zh-CN"/>
          <w:szCs w:val="32"/>
          <w:rFonts w:ascii="仿宋_GB2312" w:hAnsi="黑体" w:eastAsia="仿宋_GB2312" w:cs="仿宋_GB2312" w:hint="eastAsia"/>
        </w:rPr>
        <w:t>12608.22</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w:t>
      </w:r>
      <w:r>
        <w:rPr>
          <w:u w:val="none"/>
          <w:color w:val="auto"/>
          <w:sz w:val="32"/>
          <w:szCs w:val="32"/>
          <w:rFonts w:ascii="仿宋_GB2312" w:hAnsi="黑体" w:eastAsia="仿宋_GB2312" w:hint="eastAsia"/>
        </w:rPr>
        <w:t>比上年预算数</w:t>
      </w:r>
      <w:r>
        <w:rPr>
          <w:u w:val="none"/>
          <w:color w:val="auto"/>
          <w:sz w:val="32"/>
          <w:lang w:eastAsia="zh-CN"/>
          <w:szCs w:val="32"/>
          <w:rFonts w:ascii="仿宋_GB2312" w:hAnsi="黑体" w:eastAsia="仿宋_GB2312" w:hint="eastAsia"/>
        </w:rPr>
        <w:t>增加</w:t>
      </w:r>
      <w:r>
        <w:rPr>
          <w:u w:val="none"/>
          <w:color w:val="auto"/>
          <w:sz w:val="32"/>
          <w:lang w:val="en-US" w:eastAsia="zh-CN"/>
          <w:szCs w:val="32"/>
          <w:rFonts w:ascii="仿宋_GB2312" w:hAnsi="黑体" w:eastAsia="仿宋_GB2312" w:cs="仿宋_GB2312" w:hint="eastAsia"/>
        </w:rPr>
        <w:t>1669.46</w:t>
      </w:r>
      <w:r>
        <w:rPr>
          <w:u w:val="none"/>
          <w:color w:val="auto"/>
          <w:sz w:val="32"/>
          <w:szCs w:val="32"/>
          <w:rFonts w:ascii="仿宋_GB2312" w:hAnsi="黑体" w:eastAsia="仿宋_GB2312" w:hint="eastAsia"/>
        </w:rPr>
        <w:t>万元，主要</w:t>
      </w:r>
      <w:r>
        <w:rPr>
          <w:u w:val="none"/>
          <w:color w:val="auto"/>
          <w:sz w:val="32"/>
          <w:lang w:eastAsia="zh-CN"/>
          <w:szCs w:val="32"/>
          <w:rFonts w:ascii="仿宋_GB2312" w:hAnsi="黑体" w:eastAsia="仿宋_GB2312" w:hint="eastAsia"/>
        </w:rPr>
        <w:t>是上年结余增加</w:t>
      </w:r>
      <w:r>
        <w:rPr>
          <w:u w:val="none"/>
          <w:color w:val="auto"/>
          <w:sz w:val="32"/>
          <w:lang w:val="en-US" w:eastAsia="zh-CN"/>
          <w:szCs w:val="32"/>
          <w:rFonts w:ascii="仿宋_GB2312" w:hAnsi="黑体" w:eastAsia="仿宋_GB2312" w:hint="eastAsia"/>
        </w:rPr>
        <w:t>832.43万元</w:t>
      </w:r>
      <w:r>
        <w:rPr>
          <w:u w:val="none"/>
          <w:color w:val="auto"/>
          <w:sz w:val="32"/>
          <w:lang w:eastAsia="zh-CN"/>
          <w:szCs w:val="32"/>
          <w:rFonts w:ascii="仿宋_GB2312" w:hAnsi="黑体" w:eastAsia="仿宋_GB2312" w:hint="eastAsia"/>
        </w:rPr>
        <w:t>及财政投入增加</w:t>
      </w:r>
      <w:r>
        <w:rPr>
          <w:u w:val="none"/>
          <w:color w:val="auto"/>
          <w:sz w:val="32"/>
          <w:lang w:val="en-US" w:eastAsia="zh-CN"/>
          <w:szCs w:val="32"/>
          <w:rFonts w:ascii="仿宋_GB2312" w:hAnsi="黑体" w:eastAsia="仿宋_GB2312" w:hint="eastAsia"/>
        </w:rPr>
        <w:t>837.03万元</w:t>
      </w:r>
      <w:r>
        <w:rPr>
          <w:u w:val="none"/>
          <w:color w:val="auto"/>
          <w:sz w:val="32"/>
          <w:lang w:eastAsia="zh-CN"/>
          <w:szCs w:val="32"/>
          <w:rFonts w:ascii="仿宋_GB2312" w:hAnsi="黑体" w:eastAsia="仿宋_GB2312" w:hint="eastAsia"/>
        </w:rPr>
        <w:t>的原因</w:t>
      </w:r>
      <w:r>
        <w:rPr>
          <w:u w:val="none"/>
          <w:color w:val="auto"/>
          <w:sz w:val="32"/>
          <w:szCs w:val="32"/>
          <w:rFonts w:ascii="仿宋_GB2312" w:hAnsi="黑体" w:eastAsia="仿宋_GB2312" w:hint="eastAsia"/>
        </w:rPr>
        <w:t>。</w:t>
      </w:r>
      <w:r>
        <w:rPr>
          <w:color w:val="auto"/>
          <w:sz w:val="32"/>
          <w:szCs w:val="32"/>
          <w:rFonts w:ascii="仿宋_GB2312" w:hAnsi="黑体" w:eastAsia="仿宋_GB2312" w:hint="eastAsia"/>
        </w:rPr>
        <w:t>其中，收入总计</w:t>
      </w:r>
      <w:r>
        <w:rPr>
          <w:color w:val="auto"/>
          <w:sz w:val="32"/>
          <w:lang w:val="en-US" w:eastAsia="zh-CN"/>
          <w:szCs w:val="32"/>
          <w:rFonts w:ascii="仿宋_GB2312" w:hAnsi="黑体" w:eastAsia="仿宋_GB2312" w:cs="仿宋_GB2312" w:hint="eastAsia"/>
        </w:rPr>
        <w:t>12608.22</w:t>
      </w:r>
      <w:r>
        <w:rPr>
          <w:color w:val="auto"/>
          <w:sz w:val="32"/>
          <w:szCs w:val="32"/>
          <w:rFonts w:ascii="仿宋_GB2312" w:hAnsi="黑体" w:eastAsia="仿宋_GB2312" w:hint="eastAsia"/>
        </w:rPr>
        <w:t>万元，包括一般公共预算本年收入</w:t>
      </w:r>
      <w:r>
        <w:rPr>
          <w:color w:val="auto"/>
          <w:sz w:val="32"/>
          <w:lang w:val="en-US" w:eastAsia="zh-CN"/>
          <w:szCs w:val="32"/>
          <w:rFonts w:ascii="仿宋_GB2312" w:hAnsi="黑体" w:eastAsia="仿宋_GB2312" w:cs="仿宋_GB2312" w:hint="eastAsia"/>
        </w:rPr>
        <w:t>11686.6</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w:t>
      </w:r>
      <w:r>
        <w:rPr>
          <w:color w:val="auto"/>
          <w:sz w:val="32"/>
          <w:szCs w:val="32"/>
          <w:rFonts w:ascii="仿宋_GB2312" w:hAnsi="黑体" w:eastAsia="仿宋_GB2312" w:hint="eastAsia"/>
        </w:rPr>
        <w:t>上年结转</w:t>
      </w:r>
      <w:r>
        <w:rPr>
          <w:color w:val="auto"/>
          <w:sz w:val="32"/>
          <w:lang w:val="en-US" w:eastAsia="zh-CN"/>
          <w:szCs w:val="32"/>
          <w:rFonts w:ascii="仿宋_GB2312" w:hAnsi="黑体" w:eastAsia="仿宋_GB2312" w:cs="仿宋_GB2312" w:hint="eastAsia"/>
        </w:rPr>
        <w:t>921.62</w:t>
      </w:r>
      <w:r>
        <w:rPr>
          <w:color w:val="auto"/>
          <w:sz w:val="32"/>
          <w:szCs w:val="32"/>
          <w:rFonts w:ascii="仿宋_GB2312" w:hAnsi="黑体" w:eastAsia="仿宋_GB2312" w:hint="eastAsia"/>
        </w:rPr>
        <w:t>万元；支出总计</w:t>
      </w:r>
      <w:r>
        <w:rPr>
          <w:color w:val="auto"/>
          <w:sz w:val="32"/>
          <w:lang w:val="en-US" w:eastAsia="zh-CN"/>
          <w:szCs w:val="32"/>
          <w:rFonts w:ascii="仿宋_GB2312" w:hAnsi="黑体" w:eastAsia="仿宋_GB2312" w:cs="仿宋_GB2312" w:hint="eastAsia"/>
        </w:rPr>
        <w:t>12608.22</w:t>
      </w:r>
      <w:r>
        <w:rPr>
          <w:color w:val="auto"/>
          <w:sz w:val="32"/>
          <w:szCs w:val="32"/>
          <w:rFonts w:ascii="仿宋_GB2312" w:hAnsi="黑体" w:eastAsia="仿宋_GB2312" w:hint="eastAsia"/>
        </w:rPr>
        <w:t>万元，包括教育支出</w:t>
      </w:r>
      <w:r>
        <w:rPr>
          <w:color w:val="auto"/>
          <w:sz w:val="32"/>
          <w:lang w:val="en-US" w:eastAsia="zh-CN"/>
          <w:szCs w:val="32"/>
          <w:rFonts w:ascii="仿宋_GB2312" w:hAnsi="黑体" w:eastAsia="仿宋_GB2312" w:cs="仿宋_GB2312" w:hint="eastAsia"/>
        </w:rPr>
        <w:t>11628.03</w:t>
      </w:r>
      <w:r>
        <w:rPr>
          <w:color w:val="auto"/>
          <w:sz w:val="32"/>
          <w:szCs w:val="32"/>
          <w:rFonts w:ascii="仿宋_GB2312" w:hAnsi="黑体" w:eastAsia="仿宋_GB2312" w:hint="eastAsia"/>
        </w:rPr>
        <w:t>万元；科学技术支出</w:t>
      </w:r>
      <w:r>
        <w:rPr>
          <w:color w:val="auto"/>
          <w:sz w:val="32"/>
          <w:lang w:val="en-US" w:eastAsia="zh-CN"/>
          <w:szCs w:val="32"/>
          <w:rFonts w:ascii="仿宋_GB2312" w:hAnsi="黑体" w:eastAsia="仿宋_GB2312" w:hint="eastAsia"/>
        </w:rPr>
        <w:t>20.13</w:t>
      </w:r>
      <w:r>
        <w:rPr>
          <w:color w:val="auto"/>
          <w:sz w:val="32"/>
          <w:szCs w:val="32"/>
          <w:rFonts w:ascii="仿宋_GB2312" w:hAnsi="黑体" w:eastAsia="仿宋_GB2312" w:hint="eastAsia"/>
        </w:rPr>
        <w:t>万元；社会保障和就业支出</w:t>
      </w:r>
      <w:r>
        <w:rPr>
          <w:color w:val="auto"/>
          <w:sz w:val="32"/>
          <w:lang w:val="en-US" w:eastAsia="zh-CN"/>
          <w:szCs w:val="32"/>
          <w:rFonts w:ascii="仿宋_GB2312" w:hAnsi="黑体" w:eastAsia="仿宋_GB2312" w:hint="eastAsia"/>
        </w:rPr>
        <w:t>520.69</w:t>
      </w:r>
      <w:r>
        <w:rPr>
          <w:color w:val="auto"/>
          <w:sz w:val="32"/>
          <w:szCs w:val="32"/>
          <w:rFonts w:ascii="仿宋_GB2312" w:hAnsi="黑体" w:eastAsia="仿宋_GB2312" w:hint="eastAsia"/>
        </w:rPr>
        <w:t>万元；卫生健康支出</w:t>
      </w:r>
      <w:r>
        <w:rPr>
          <w:color w:val="auto"/>
          <w:sz w:val="32"/>
          <w:lang w:val="en-US" w:eastAsia="zh-CN"/>
          <w:szCs w:val="32"/>
          <w:rFonts w:ascii="仿宋_GB2312" w:hAnsi="黑体" w:eastAsia="仿宋_GB2312" w:hint="eastAsia"/>
        </w:rPr>
        <w:t>161.35</w:t>
      </w:r>
      <w:r>
        <w:rPr>
          <w:color w:val="auto"/>
          <w:sz w:val="32"/>
          <w:szCs w:val="32"/>
          <w:rFonts w:ascii="仿宋_GB2312" w:hAnsi="黑体" w:eastAsia="仿宋_GB2312" w:hint="eastAsia"/>
        </w:rPr>
        <w:t>万元；住房保障支出</w:t>
      </w:r>
      <w:r>
        <w:rPr>
          <w:color w:val="auto"/>
          <w:sz w:val="32"/>
          <w:lang w:val="en-US" w:eastAsia="zh-CN"/>
          <w:szCs w:val="32"/>
          <w:rFonts w:ascii="仿宋_GB2312" w:hAnsi="黑体" w:eastAsia="仿宋_GB2312" w:hint="eastAsia"/>
        </w:rPr>
        <w:t>278.02</w:t>
      </w:r>
      <w:r>
        <w:rPr>
          <w:color w:val="auto"/>
          <w:sz w:val="32"/>
          <w:szCs w:val="32"/>
          <w:rFonts w:ascii="仿宋_GB2312" w:hAnsi="黑体" w:eastAsia="仿宋_GB2312" w:hint="eastAsia"/>
        </w:rPr>
        <w:t>万元。</w:t>
      </w:r>
    </w:p>
    <w:p>
      <w:pPr>
        <w:jc w:val="left"/>
        <w:ind w:firstLine="640"/>
        <w:rPr>
          <w:color w:val="auto"/>
          <w:sz w:val="32"/>
          <w:szCs w:val="32"/>
          <w:rFonts w:ascii="黑体" w:hAnsi="黑体" w:eastAsia="黑体"/>
        </w:rPr>
      </w:pPr>
      <w:r>
        <w:rPr>
          <w:color w:val="auto"/>
          <w:sz w:val="32"/>
          <w:szCs w:val="32"/>
          <w:rFonts w:ascii="黑体" w:hAnsi="黑体" w:eastAsia="黑体" w:hint="eastAsia"/>
        </w:rPr>
        <w:t>二、关于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年一般公共预算当年拨款情况说明</w:t>
      </w:r>
    </w:p>
    <w:p>
      <w:pPr>
        <w:jc w:val="left"/>
        <w:ind w:firstLine="640"/>
        <w:rPr>
          <w:color w:val="auto"/>
          <w:sz w:val="32"/>
          <w:szCs w:val="32"/>
          <w:rFonts w:ascii="楷体" w:hAnsi="楷体" w:eastAsia="楷体"/>
        </w:rPr>
      </w:pPr>
      <w:r>
        <w:rPr>
          <w:color w:val="auto"/>
          <w:sz w:val="32"/>
          <w:szCs w:val="32"/>
          <w:rFonts w:ascii="楷体" w:hAnsi="楷体" w:eastAsia="楷体" w:hint="eastAsia"/>
        </w:rPr>
        <w:t>（一）一般公共预算当年规模变化情况</w:t>
      </w:r>
    </w:p>
    <w:p>
      <w:pPr>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年一般公共预算当年拨款</w:t>
      </w:r>
      <w:r>
        <w:rPr>
          <w:color w:val="auto"/>
          <w:sz w:val="32"/>
          <w:lang w:val="en-US" w:eastAsia="zh-CN"/>
          <w:szCs w:val="32"/>
          <w:rFonts w:ascii="仿宋_GB2312" w:hAnsi="黑体" w:eastAsia="仿宋_GB2312" w:cs="仿宋_GB2312" w:hint="eastAsia"/>
        </w:rPr>
        <w:t>12608.22</w:t>
      </w:r>
      <w:r>
        <w:rPr>
          <w:color w:val="auto"/>
          <w:sz w:val="32"/>
          <w:szCs w:val="32"/>
          <w:rFonts w:ascii="仿宋_GB2312" w:hAnsi="黑体" w:eastAsia="仿宋_GB2312" w:hint="eastAsia"/>
        </w:rPr>
        <w:t>万元，比上年预算数</w:t>
      </w:r>
      <w:r>
        <w:rPr>
          <w:color w:val="auto"/>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1669.46</w:t>
      </w:r>
      <w:r>
        <w:rPr>
          <w:color w:val="auto"/>
          <w:sz w:val="32"/>
          <w:szCs w:val="32"/>
          <w:rFonts w:ascii="仿宋_GB2312" w:hAnsi="黑体" w:eastAsia="仿宋_GB2312" w:hint="eastAsia"/>
        </w:rPr>
        <w:t>万元，主要是基本支出</w:t>
      </w:r>
      <w:r>
        <w:rPr>
          <w:color w:val="auto"/>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520.32</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（人员经费增加</w:t>
      </w:r>
      <w:r>
        <w:rPr>
          <w:color w:val="auto"/>
          <w:sz w:val="32"/>
          <w:lang w:val="en-US" w:eastAsia="zh-CN"/>
          <w:szCs w:val="32"/>
          <w:rFonts w:ascii="仿宋_GB2312" w:hAnsi="黑体" w:eastAsia="仿宋_GB2312" w:hint="eastAsia"/>
        </w:rPr>
        <w:t>250.48万元，公用经费增加269.84万元</w:t>
      </w:r>
      <w:r>
        <w:rPr>
          <w:color w:val="auto"/>
          <w:sz w:val="32"/>
          <w:lang w:eastAsia="zh-CN"/>
          <w:szCs w:val="32"/>
          <w:rFonts w:ascii="仿宋_GB2312" w:hAnsi="黑体" w:eastAsia="仿宋_GB2312" w:hint="eastAsia"/>
        </w:rPr>
        <w:t>）</w:t>
      </w:r>
      <w:r>
        <w:rPr>
          <w:color w:val="auto"/>
          <w:sz w:val="32"/>
          <w:szCs w:val="32"/>
          <w:rFonts w:ascii="仿宋_GB2312" w:hAnsi="黑体" w:eastAsia="仿宋_GB2312" w:hint="eastAsia"/>
        </w:rPr>
        <w:t>，项目支出</w:t>
      </w:r>
      <w:r>
        <w:rPr>
          <w:color w:val="auto"/>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1149.14</w:t>
      </w:r>
      <w:r>
        <w:rPr>
          <w:color w:val="auto"/>
          <w:sz w:val="32"/>
          <w:szCs w:val="32"/>
          <w:rFonts w:ascii="仿宋_GB2312" w:hAnsi="黑体" w:eastAsia="仿宋_GB2312" w:hint="eastAsia"/>
        </w:rPr>
        <w:t>万元。</w:t>
      </w:r>
    </w:p>
    <w:p>
      <w:pPr>
        <w:jc w:val="left"/>
        <w:ind w:firstLine="640"/>
        <w:rPr>
          <w:color w:val="auto"/>
          <w:sz w:val="32"/>
          <w:szCs w:val="32"/>
          <w:rFonts w:ascii="楷体" w:hAnsi="楷体" w:eastAsia="楷体"/>
        </w:rPr>
      </w:pPr>
      <w:r>
        <w:rPr>
          <w:color w:val="auto"/>
          <w:sz w:val="32"/>
          <w:szCs w:val="32"/>
          <w:rFonts w:ascii="楷体" w:hAnsi="楷体" w:eastAsia="楷体" w:hint="eastAsia"/>
        </w:rPr>
        <w:t>（二）一般公共预算当年拨款结构情况</w:t>
      </w:r>
    </w:p>
    <w:p>
      <w:pPr>
        <w:jc w:val="left"/>
        <w:ind w:firstLine="640" w:firstLineChars="200"/>
        <w:rPr>
          <w:color w:val="auto"/>
          <w:sz w:val="32"/>
          <w:szCs w:val="32"/>
          <w:rFonts w:ascii="仿宋_GB2312" w:hAnsi="黑体" w:eastAsia="仿宋_GB2312"/>
        </w:rPr>
      </w:pPr>
      <w:r>
        <w:rPr>
          <w:color w:val="auto"/>
          <w:sz w:val="32"/>
          <w:szCs w:val="32"/>
          <w:rFonts w:ascii="仿宋_GB2312" w:hAnsi="黑体" w:eastAsia="仿宋_GB2312" w:hint="eastAsia"/>
        </w:rPr>
        <w:t>教育支出</w:t>
      </w:r>
      <w:r>
        <w:rPr>
          <w:color w:val="auto"/>
          <w:sz w:val="32"/>
          <w:lang w:val="en-US" w:eastAsia="zh-CN"/>
          <w:szCs w:val="32"/>
          <w:rFonts w:ascii="仿宋_GB2312" w:hAnsi="黑体" w:eastAsia="仿宋_GB2312" w:cs="仿宋_GB2312" w:hint="eastAsia"/>
        </w:rPr>
        <w:t>11628.03</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hint="eastAsia"/>
        </w:rPr>
        <w:t>92.23</w:t>
      </w:r>
      <w:r>
        <w:rPr>
          <w:color w:val="auto"/>
          <w:sz w:val="32"/>
          <w:szCs w:val="32"/>
          <w:rFonts w:ascii="仿宋_GB2312" w:hAnsi="黑体" w:eastAsia="仿宋_GB2312" w:hint="eastAsia"/>
        </w:rPr>
        <w:t>%；科学技术支出</w:t>
      </w:r>
      <w:r>
        <w:rPr>
          <w:color w:val="auto"/>
          <w:sz w:val="32"/>
          <w:lang w:val="en-US" w:eastAsia="zh-CN"/>
          <w:szCs w:val="32"/>
          <w:rFonts w:ascii="仿宋_GB2312" w:hAnsi="黑体" w:eastAsia="仿宋_GB2312" w:hint="eastAsia"/>
        </w:rPr>
        <w:t>20.13</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hint="eastAsia"/>
        </w:rPr>
        <w:t>0.16</w:t>
      </w:r>
      <w:r>
        <w:rPr>
          <w:color w:val="auto"/>
          <w:sz w:val="32"/>
          <w:szCs w:val="32"/>
          <w:rFonts w:ascii="仿宋_GB2312" w:hAnsi="黑体" w:eastAsia="仿宋_GB2312" w:hint="eastAsia"/>
        </w:rPr>
        <w:t>%；社会保障和就业支出</w:t>
      </w:r>
      <w:r>
        <w:rPr>
          <w:color w:val="auto"/>
          <w:sz w:val="32"/>
          <w:lang w:val="en-US" w:eastAsia="zh-CN"/>
          <w:szCs w:val="32"/>
          <w:rFonts w:ascii="仿宋_GB2312" w:hAnsi="黑体" w:eastAsia="仿宋_GB2312" w:hint="eastAsia"/>
        </w:rPr>
        <w:t>520.69</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4.13</w:t>
      </w:r>
      <w:r>
        <w:rPr>
          <w:color w:val="auto"/>
          <w:sz w:val="32"/>
          <w:szCs w:val="32"/>
          <w:rFonts w:ascii="仿宋_GB2312" w:hAnsi="黑体" w:eastAsia="仿宋_GB2312" w:hint="eastAsia"/>
        </w:rPr>
        <w:t>%；卫生健康支出</w:t>
      </w:r>
      <w:r>
        <w:rPr>
          <w:color w:val="auto"/>
          <w:sz w:val="32"/>
          <w:lang w:val="en-US" w:eastAsia="zh-CN"/>
          <w:szCs w:val="32"/>
          <w:rFonts w:ascii="仿宋_GB2312" w:hAnsi="黑体" w:eastAsia="仿宋_GB2312" w:hint="eastAsia"/>
        </w:rPr>
        <w:t>161.35</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1.28</w:t>
      </w:r>
      <w:r>
        <w:rPr>
          <w:color w:val="auto"/>
          <w:sz w:val="32"/>
          <w:szCs w:val="32"/>
          <w:rFonts w:ascii="仿宋_GB2312" w:hAnsi="黑体" w:eastAsia="仿宋_GB2312" w:hint="eastAsia"/>
        </w:rPr>
        <w:t>%；住房保障支出</w:t>
      </w:r>
      <w:r>
        <w:rPr>
          <w:color w:val="auto"/>
          <w:sz w:val="32"/>
          <w:lang w:val="en-US" w:eastAsia="zh-CN"/>
          <w:szCs w:val="32"/>
          <w:rFonts w:ascii="仿宋_GB2312" w:hAnsi="黑体" w:eastAsia="仿宋_GB2312" w:hint="eastAsia"/>
        </w:rPr>
        <w:t>278.02</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2.2</w:t>
      </w:r>
      <w:r>
        <w:rPr>
          <w:color w:val="auto"/>
          <w:sz w:val="32"/>
          <w:szCs w:val="32"/>
          <w:rFonts w:ascii="仿宋_GB2312" w:hAnsi="黑体" w:eastAsia="仿宋_GB2312" w:hint="eastAsia"/>
        </w:rPr>
        <w:t>%。</w:t>
      </w:r>
    </w:p>
    <w:p>
      <w:pPr>
        <w:jc w:val="left"/>
        <w:ind w:firstLine="640"/>
        <w:rPr>
          <w:color w:val="auto"/>
          <w:sz w:val="32"/>
          <w:szCs w:val="32"/>
          <w:rFonts w:ascii="楷体" w:hAnsi="楷体" w:eastAsia="楷体"/>
        </w:rPr>
      </w:pPr>
      <w:r>
        <w:rPr>
          <w:color w:val="auto"/>
          <w:sz w:val="32"/>
          <w:szCs w:val="32"/>
          <w:rFonts w:ascii="楷体" w:hAnsi="楷体" w:eastAsia="楷体" w:hint="eastAsia"/>
        </w:rPr>
        <w:t>（三）一般公共预算当年拨款具体使用情况</w:t>
      </w:r>
    </w:p>
    <w:p>
      <w:pPr>
        <w:ind w:firstLine="640" w:firstLineChars="200"/>
        <w:rPr>
          <w:color w:val="auto"/>
          <w:sz w:val="32"/>
          <w:lang w:val="en-US" w:eastAsia="zh-CN"/>
          <w:szCs w:val="32"/>
          <w:rFonts w:ascii="仿宋_GB2312" w:hAnsi="黑体" w:eastAsia="仿宋_GB2312" w:cs="仿宋_GB2312" w:hint="eastAsia"/>
        </w:rPr>
      </w:pPr>
      <w:r>
        <w:rPr>
          <w:color w:val="auto"/>
          <w:sz w:val="32"/>
          <w:szCs w:val="32"/>
          <w:rFonts w:ascii="仿宋_GB2312" w:hAnsi="黑体" w:eastAsia="仿宋_GB2312" w:cs="仿宋_GB2312" w:hint="eastAsia"/>
        </w:rPr>
        <w:t>1.教育支出（类）</w:t>
      </w:r>
      <w:r>
        <w:rPr>
          <w:color w:val="auto"/>
          <w:sz w:val="32"/>
          <w:lang w:eastAsia="zh-CN"/>
          <w:szCs w:val="32"/>
          <w:rFonts w:ascii="仿宋_GB2312" w:hAnsi="黑体" w:eastAsia="仿宋_GB2312" w:cs="仿宋_GB2312" w:hint="eastAsia"/>
        </w:rPr>
        <w:t>职业教育</w:t>
      </w:r>
      <w:r>
        <w:rPr>
          <w:color w:val="auto"/>
          <w:sz w:val="32"/>
          <w:szCs w:val="32"/>
          <w:rFonts w:ascii="仿宋_GB2312" w:hAnsi="黑体" w:eastAsia="仿宋_GB2312" w:cs="仿宋_GB2312" w:hint="eastAsia"/>
        </w:rPr>
        <w:t>（款）</w:t>
      </w:r>
      <w:r>
        <w:rPr>
          <w:color w:val="auto"/>
          <w:sz w:val="32"/>
          <w:lang w:eastAsia="zh-CN"/>
          <w:szCs w:val="32"/>
          <w:rFonts w:ascii="仿宋_GB2312" w:hAnsi="黑体" w:eastAsia="仿宋_GB2312" w:cs="仿宋_GB2312" w:hint="eastAsia"/>
        </w:rPr>
        <w:t>中等职业教育</w:t>
      </w:r>
      <w:r>
        <w:rPr>
          <w:color w:val="auto"/>
          <w:sz w:val="32"/>
          <w:szCs w:val="32"/>
          <w:rFonts w:ascii="仿宋_GB2312" w:hAnsi="黑体" w:eastAsia="仿宋_GB2312" w:cs="仿宋_GB2312" w:hint="eastAsia"/>
        </w:rPr>
        <w:t>（项）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cs="仿宋_GB2312"/>
        </w:rPr>
        <w:t>年</w:t>
      </w:r>
      <w:r>
        <w:rPr>
          <w:color w:val="auto"/>
          <w:sz w:val="32"/>
          <w:szCs w:val="32"/>
          <w:rFonts w:ascii="仿宋_GB2312" w:hAnsi="黑体" w:eastAsia="仿宋_GB2312" w:cs="仿宋_GB2312" w:hint="eastAsia"/>
        </w:rPr>
        <w:t>预算数为</w:t>
      </w:r>
      <w:r>
        <w:rPr>
          <w:color w:val="auto"/>
          <w:sz w:val="32"/>
          <w:lang w:val="en-US" w:eastAsia="zh-CN"/>
          <w:szCs w:val="32"/>
          <w:rFonts w:ascii="仿宋_GB2312" w:hAnsi="黑体" w:eastAsia="仿宋_GB2312" w:cs="仿宋_GB2312" w:hint="eastAsia"/>
        </w:rPr>
        <w:t>187.44</w:t>
      </w:r>
      <w:r>
        <w:rPr>
          <w:color w:val="auto"/>
          <w:sz w:val="32"/>
          <w:szCs w:val="32"/>
          <w:rFonts w:ascii="仿宋_GB2312" w:hAnsi="黑体" w:eastAsia="仿宋_GB2312" w:cs="仿宋_GB2312" w:hint="eastAsia"/>
        </w:rPr>
        <w:t>万元</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cs="仿宋_GB2312" w:hint="eastAsia"/>
        </w:rPr>
        <w:t>减少</w:t>
      </w:r>
      <w:r>
        <w:rPr>
          <w:color w:val="auto"/>
          <w:sz w:val="32"/>
          <w:lang w:val="en-US" w:eastAsia="zh-CN"/>
          <w:szCs w:val="32"/>
          <w:rFonts w:ascii="仿宋_GB2312" w:hAnsi="黑体" w:eastAsia="仿宋_GB2312" w:cs="仿宋_GB2312" w:hint="eastAsia"/>
        </w:rPr>
        <w:t>16.16</w:t>
      </w:r>
      <w:r>
        <w:rPr>
          <w:color w:val="auto"/>
          <w:sz w:val="32"/>
          <w:szCs w:val="32"/>
          <w:rFonts w:ascii="仿宋_GB2312" w:hAnsi="黑体" w:eastAsia="仿宋_GB2312" w:hint="eastAsia"/>
        </w:rPr>
        <w:t>万元，</w:t>
      </w:r>
      <w:r>
        <w:rPr>
          <w:color w:val="auto"/>
          <w:sz w:val="32"/>
          <w:szCs w:val="32"/>
          <w:rFonts w:ascii="仿宋_GB2312" w:hAnsi="黑体" w:eastAsia="仿宋_GB2312" w:cs="仿宋_GB2312" w:hint="eastAsia"/>
        </w:rPr>
        <w:t>主要是</w:t>
      </w:r>
      <w:r>
        <w:rPr>
          <w:color w:val="auto"/>
          <w:sz w:val="32"/>
          <w:lang w:val="en-US" w:eastAsia="zh-CN"/>
          <w:szCs w:val="32"/>
          <w:rFonts w:ascii="仿宋_GB2312" w:hAnsi="黑体" w:eastAsia="仿宋_GB2312" w:cs="仿宋_GB2312" w:hint="eastAsia"/>
        </w:rPr>
        <w:t>2023年学生资助补助中职免学费资金及助学金减少。</w:t>
      </w:r>
    </w:p>
    <w:p>
      <w:pPr>
        <w:ind w:firstLine="640" w:firstLineChars="200"/>
        <w:rPr>
          <w:color w:val="auto"/>
          <w:sz w:val="32"/>
          <w:lang w:val="en-US" w:eastAsia="zh-CN"/>
          <w:szCs w:val="32"/>
          <w:rFonts w:ascii="仿宋_GB2312" w:hAnsi="黑体" w:eastAsia="仿宋_GB2312" w:cs="仿宋_GB2312" w:hint="default"/>
        </w:rPr>
      </w:pPr>
      <w:r>
        <w:rPr>
          <w:color w:val="auto"/>
          <w:sz w:val="32"/>
          <w:szCs w:val="32"/>
          <w:rFonts w:ascii="仿宋_GB2312" w:hAnsi="黑体" w:eastAsia="仿宋_GB2312" w:cs="仿宋_GB2312" w:hint="eastAsia"/>
        </w:rPr>
        <w:t>2.教育支出（类）</w:t>
      </w:r>
      <w:r>
        <w:rPr>
          <w:color w:val="auto"/>
          <w:sz w:val="32"/>
          <w:lang w:eastAsia="zh-CN"/>
          <w:szCs w:val="32"/>
          <w:rFonts w:ascii="仿宋_GB2312" w:hAnsi="黑体" w:eastAsia="仿宋_GB2312" w:cs="仿宋_GB2312" w:hint="eastAsia"/>
        </w:rPr>
        <w:t>职业</w:t>
      </w:r>
      <w:r>
        <w:rPr>
          <w:color w:val="auto"/>
          <w:sz w:val="32"/>
          <w:szCs w:val="32"/>
          <w:rFonts w:ascii="仿宋_GB2312" w:hAnsi="黑体" w:eastAsia="仿宋_GB2312" w:cs="仿宋_GB2312" w:hint="eastAsia"/>
        </w:rPr>
        <w:t>教育（款）</w:t>
      </w:r>
      <w:r>
        <w:rPr>
          <w:color w:val="auto"/>
          <w:sz w:val="32"/>
          <w:lang w:eastAsia="zh-CN"/>
          <w:szCs w:val="32"/>
          <w:rFonts w:ascii="仿宋_GB2312" w:hAnsi="黑体" w:eastAsia="仿宋_GB2312" w:cs="仿宋_GB2312" w:hint="eastAsia"/>
        </w:rPr>
        <w:t>高职职业教育</w:t>
      </w:r>
      <w:r>
        <w:rPr>
          <w:color w:val="auto"/>
          <w:sz w:val="32"/>
          <w:szCs w:val="32"/>
          <w:rFonts w:ascii="仿宋_GB2312" w:hAnsi="黑体" w:eastAsia="仿宋_GB2312" w:cs="仿宋_GB2312" w:hint="eastAsia"/>
        </w:rPr>
        <w:t>（项）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cs="仿宋_GB2312"/>
        </w:rPr>
        <w:t>年</w:t>
      </w:r>
      <w:r>
        <w:rPr>
          <w:color w:val="auto"/>
          <w:sz w:val="32"/>
          <w:szCs w:val="32"/>
          <w:rFonts w:ascii="仿宋_GB2312" w:hAnsi="黑体" w:eastAsia="仿宋_GB2312" w:cs="仿宋_GB2312" w:hint="eastAsia"/>
        </w:rPr>
        <w:t>预算数为</w:t>
      </w:r>
      <w:r>
        <w:rPr>
          <w:color w:val="auto"/>
          <w:sz w:val="32"/>
          <w:lang w:val="en-US" w:eastAsia="zh-CN"/>
          <w:szCs w:val="32"/>
          <w:rFonts w:ascii="仿宋_GB2312" w:hAnsi="黑体" w:eastAsia="仿宋_GB2312" w:cs="仿宋_GB2312" w:hint="eastAsia"/>
        </w:rPr>
        <w:t>11440.59</w:t>
      </w:r>
      <w:r>
        <w:rPr>
          <w:color w:val="auto"/>
          <w:sz w:val="32"/>
          <w:szCs w:val="32"/>
          <w:rFonts w:ascii="仿宋_GB2312" w:hAnsi="黑体" w:eastAsia="仿宋_GB2312" w:cs="仿宋_GB2312" w:hint="eastAsia"/>
        </w:rPr>
        <w:t>万元</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1530.3</w:t>
      </w:r>
      <w:r>
        <w:rPr>
          <w:color w:val="auto"/>
          <w:sz w:val="32"/>
          <w:szCs w:val="32"/>
          <w:rFonts w:ascii="仿宋_GB2312" w:hAnsi="黑体" w:eastAsia="仿宋_GB2312" w:hint="eastAsia"/>
        </w:rPr>
        <w:t>万元，</w:t>
      </w:r>
      <w:r>
        <w:rPr>
          <w:color w:val="auto"/>
          <w:sz w:val="32"/>
          <w:szCs w:val="32"/>
          <w:rFonts w:ascii="仿宋_GB2312" w:hAnsi="黑体" w:eastAsia="仿宋_GB2312" w:cs="仿宋_GB2312" w:hint="eastAsia"/>
        </w:rPr>
        <w:t>主要是</w:t>
      </w:r>
      <w:r>
        <w:rPr>
          <w:color w:val="auto"/>
          <w:sz w:val="32"/>
          <w:lang w:val="en-US" w:eastAsia="zh-CN"/>
          <w:szCs w:val="32"/>
          <w:rFonts w:ascii="仿宋_GB2312" w:hAnsi="黑体" w:eastAsia="仿宋_GB2312" w:cs="仿宋_GB2312" w:hint="eastAsia"/>
        </w:rPr>
        <w:t>基本支出增加372.42万元，</w:t>
      </w:r>
      <w:r>
        <w:rPr>
          <w:color w:val="auto"/>
          <w:sz w:val="32"/>
          <w:lang w:eastAsia="zh-CN"/>
          <w:szCs w:val="32"/>
          <w:rFonts w:ascii="仿宋_GB2312" w:hAnsi="黑体" w:eastAsia="仿宋_GB2312" w:cs="仿宋_GB2312" w:hint="eastAsia"/>
        </w:rPr>
        <w:t>项目支出增加</w:t>
      </w:r>
      <w:r>
        <w:rPr>
          <w:color w:val="auto"/>
          <w:sz w:val="32"/>
          <w:lang w:val="en-US" w:eastAsia="zh-CN"/>
          <w:szCs w:val="32"/>
          <w:rFonts w:ascii="仿宋_GB2312" w:hAnsi="黑体" w:eastAsia="仿宋_GB2312" w:cs="仿宋_GB2312" w:hint="eastAsia"/>
        </w:rPr>
        <w:t>1157.88万元。</w:t>
      </w:r>
    </w:p>
    <w:p>
      <w:pPr>
        <w:ind w:firstLine="640" w:firstLineChars="200"/>
        <w:rPr>
          <w:color w:val="auto"/>
          <w:sz w:val="32"/>
          <w:lang w:eastAsia="zh-CN"/>
          <w:szCs w:val="32"/>
          <w:rFonts w:ascii="仿宋_GB2312" w:hAnsi="黑体" w:eastAsia="仿宋_GB2312" w:cs="仿宋_GB2312" w:hint="eastAsia"/>
        </w:rPr>
      </w:pPr>
      <w:r>
        <w:rPr>
          <w:color w:val="auto"/>
          <w:sz w:val="32"/>
          <w:lang w:val="en-US" w:eastAsia="zh-CN"/>
          <w:szCs w:val="32"/>
          <w:rFonts w:ascii="仿宋_GB2312" w:hAnsi="黑体" w:eastAsia="仿宋_GB2312" w:cs="仿宋_GB2312" w:hint="eastAsia"/>
        </w:rPr>
        <w:t>3</w:t>
      </w:r>
      <w:r>
        <w:rPr>
          <w:color w:val="auto"/>
          <w:sz w:val="32"/>
          <w:szCs w:val="32"/>
          <w:rFonts w:ascii="仿宋_GB2312" w:hAnsi="黑体" w:eastAsia="仿宋_GB2312" w:cs="仿宋_GB2312" w:hint="eastAsia"/>
        </w:rPr>
        <w:t>.科学技术支出（类）社会科学（款）社会科学研究（项）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cs="仿宋_GB2312"/>
        </w:rPr>
        <w:t>年</w:t>
      </w:r>
      <w:r>
        <w:rPr>
          <w:color w:val="auto"/>
          <w:sz w:val="32"/>
          <w:szCs w:val="32"/>
          <w:rFonts w:ascii="仿宋_GB2312" w:hAnsi="黑体" w:eastAsia="仿宋_GB2312" w:cs="仿宋_GB2312" w:hint="eastAsia"/>
        </w:rPr>
        <w:t>预算数为</w:t>
      </w:r>
      <w:r>
        <w:rPr>
          <w:color w:val="auto"/>
          <w:sz w:val="32"/>
          <w:lang w:val="en-US" w:eastAsia="zh-CN"/>
          <w:szCs w:val="32"/>
          <w:rFonts w:ascii="仿宋_GB2312" w:hAnsi="黑体" w:eastAsia="仿宋_GB2312" w:cs="仿宋_GB2312" w:hint="eastAsia"/>
        </w:rPr>
        <w:t>20.13</w:t>
      </w:r>
      <w:r>
        <w:rPr>
          <w:color w:val="auto"/>
          <w:sz w:val="32"/>
          <w:szCs w:val="32"/>
          <w:rFonts w:ascii="仿宋_GB2312" w:hAnsi="黑体" w:eastAsia="仿宋_GB2312" w:cs="仿宋_GB2312" w:hint="eastAsia"/>
        </w:rPr>
        <w:t>万元</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cs="仿宋_GB2312" w:hint="eastAsia"/>
        </w:rPr>
        <w:t>增加</w:t>
      </w:r>
      <w:r>
        <w:rPr>
          <w:color w:val="auto"/>
          <w:sz w:val="32"/>
          <w:lang w:val="en-US" w:eastAsia="zh-CN"/>
          <w:szCs w:val="32"/>
          <w:rFonts w:ascii="仿宋_GB2312" w:hAnsi="黑体" w:eastAsia="仿宋_GB2312" w:cs="仿宋_GB2312" w:hint="eastAsia"/>
        </w:rPr>
        <w:t>7.43</w:t>
      </w:r>
      <w:r>
        <w:rPr>
          <w:color w:val="auto"/>
          <w:sz w:val="32"/>
          <w:szCs w:val="32"/>
          <w:rFonts w:ascii="仿宋_GB2312" w:hAnsi="黑体" w:eastAsia="仿宋_GB2312" w:hint="eastAsia"/>
        </w:rPr>
        <w:t>万元，</w:t>
      </w:r>
      <w:r>
        <w:rPr>
          <w:color w:val="auto"/>
          <w:sz w:val="32"/>
          <w:szCs w:val="32"/>
          <w:rFonts w:ascii="仿宋_GB2312" w:hAnsi="黑体" w:eastAsia="仿宋_GB2312" w:cs="仿宋_GB2312" w:hint="eastAsia"/>
        </w:rPr>
        <w:t>主要是</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cs="仿宋_GB2312" w:hint="eastAsia"/>
        </w:rPr>
        <w:t>年</w:t>
      </w:r>
      <w:r>
        <w:rPr>
          <w:color w:val="auto"/>
          <w:sz w:val="32"/>
          <w:lang w:eastAsia="zh-CN"/>
          <w:szCs w:val="32"/>
          <w:rFonts w:ascii="仿宋_GB2312" w:hAnsi="黑体" w:eastAsia="仿宋_GB2312" w:cs="仿宋_GB2312" w:hint="eastAsia"/>
        </w:rPr>
        <w:t>科学研究项目支出预算增加。</w:t>
      </w:r>
    </w:p>
    <w:p>
      <w:pPr>
        <w:ind w:firstLine="640" w:firstLineChars="200"/>
        <w:rPr>
          <w:color w:val="auto"/>
          <w:sz w:val="32"/>
          <w:szCs w:val="32"/>
          <w:rFonts w:ascii="仿宋_GB2312" w:hAnsi="黑体" w:eastAsia="仿宋_GB2312" w:cs="仿宋_GB2312"/>
        </w:rPr>
      </w:pPr>
      <w:r>
        <w:rPr>
          <w:color w:val="auto"/>
          <w:sz w:val="32"/>
          <w:lang w:val="en-US" w:eastAsia="zh-CN"/>
          <w:szCs w:val="32"/>
          <w:rFonts w:ascii="仿宋_GB2312" w:hAnsi="黑体" w:eastAsia="仿宋_GB2312" w:cs="仿宋_GB2312" w:hint="eastAsia"/>
        </w:rPr>
        <w:t>4</w:t>
      </w:r>
      <w:r>
        <w:rPr>
          <w:color w:val="auto"/>
          <w:sz w:val="32"/>
          <w:szCs w:val="32"/>
          <w:rFonts w:ascii="仿宋_GB2312" w:hAnsi="黑体" w:eastAsia="仿宋_GB2312" w:cs="仿宋_GB2312" w:hint="eastAsia"/>
        </w:rPr>
        <w:t>.社会保障和就业支出（类）行政事业单位养老支出（款）机关事业单位基本养老保险缴费支出（项）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hint="eastAsia"/>
        </w:rPr>
        <w:t>年预算数为</w:t>
      </w:r>
      <w:r>
        <w:rPr>
          <w:color w:val="auto"/>
          <w:sz w:val="32"/>
          <w:lang w:val="en-US" w:eastAsia="zh-CN"/>
          <w:szCs w:val="32"/>
          <w:rFonts w:ascii="仿宋_GB2312" w:hAnsi="黑体" w:eastAsia="仿宋_GB2312" w:cs="仿宋_GB2312" w:hint="eastAsia"/>
        </w:rPr>
        <w:t>342.46</w:t>
      </w:r>
      <w:r>
        <w:rPr>
          <w:color w:val="auto"/>
          <w:sz w:val="32"/>
          <w:szCs w:val="32"/>
          <w:rFonts w:ascii="仿宋_GB2312" w:hAnsi="黑体" w:eastAsia="仿宋_GB2312" w:hint="eastAsia"/>
        </w:rPr>
        <w:t>万元，比上年预算数</w:t>
      </w:r>
      <w:r>
        <w:rPr>
          <w:color w:val="auto"/>
          <w:sz w:val="32"/>
          <w:lang w:eastAsia="zh-CN"/>
          <w:szCs w:val="32"/>
          <w:rFonts w:ascii="仿宋_GB2312" w:hAnsi="黑体" w:eastAsia="仿宋_GB2312" w:cs="仿宋_GB2312" w:hint="eastAsia"/>
        </w:rPr>
        <w:t>增加</w:t>
      </w:r>
      <w:r>
        <w:rPr>
          <w:color w:val="auto"/>
          <w:sz w:val="32"/>
          <w:lang w:val="en-US" w:eastAsia="zh-CN"/>
          <w:szCs w:val="32"/>
          <w:rFonts w:ascii="仿宋_GB2312" w:hAnsi="黑体" w:eastAsia="仿宋_GB2312" w:cs="仿宋_GB2312" w:hint="eastAsia"/>
        </w:rPr>
        <w:t>55.25</w:t>
      </w:r>
      <w:r>
        <w:rPr>
          <w:color w:val="auto"/>
          <w:sz w:val="32"/>
          <w:szCs w:val="32"/>
          <w:rFonts w:ascii="仿宋_GB2312" w:hAnsi="黑体" w:eastAsia="仿宋_GB2312" w:hint="eastAsia"/>
        </w:rPr>
        <w:t>万元，主要是</w:t>
      </w:r>
      <w:r>
        <w:rPr>
          <w:color w:val="auto"/>
          <w:sz w:val="32"/>
          <w:szCs w:val="32"/>
          <w:rFonts w:ascii="仿宋_GB2312" w:hAnsi="黑体" w:eastAsia="仿宋_GB2312" w:cs="仿宋_GB2312"/>
        </w:rPr>
        <w:t>单位</w:t>
      </w:r>
      <w:r>
        <w:rPr>
          <w:color w:val="auto"/>
          <w:sz w:val="32"/>
          <w:lang w:eastAsia="zh-CN"/>
          <w:szCs w:val="32"/>
          <w:rFonts w:ascii="仿宋_GB2312" w:hAnsi="黑体" w:eastAsia="仿宋_GB2312" w:cs="仿宋_GB2312" w:hint="eastAsia"/>
        </w:rPr>
        <w:t>基本养老</w:t>
      </w:r>
      <w:r>
        <w:rPr>
          <w:color w:val="auto"/>
          <w:sz w:val="32"/>
          <w:szCs w:val="32"/>
          <w:rFonts w:ascii="仿宋_GB2312" w:hAnsi="黑体" w:eastAsia="仿宋_GB2312" w:cs="仿宋_GB2312"/>
        </w:rPr>
        <w:t>保险缴费</w:t>
      </w:r>
      <w:r>
        <w:rPr>
          <w:color w:val="auto"/>
          <w:sz w:val="32"/>
          <w:lang w:eastAsia="zh-CN"/>
          <w:szCs w:val="32"/>
          <w:rFonts w:ascii="仿宋_GB2312" w:hAnsi="黑体" w:eastAsia="仿宋_GB2312" w:cs="仿宋_GB2312" w:hint="eastAsia"/>
        </w:rPr>
        <w:t>基数调增</w:t>
      </w:r>
      <w:r>
        <w:rPr>
          <w:color w:val="auto"/>
          <w:sz w:val="32"/>
          <w:szCs w:val="32"/>
          <w:rFonts w:ascii="仿宋_GB2312" w:hAnsi="黑体" w:eastAsia="仿宋_GB2312" w:cs="仿宋_GB2312" w:hint="eastAsia"/>
        </w:rPr>
        <w:t>。</w:t>
      </w:r>
    </w:p>
    <w:p>
      <w:pPr>
        <w:ind w:firstLine="640" w:firstLineChars="200"/>
        <w:rPr>
          <w:color w:val="auto"/>
          <w:sz w:val="32"/>
          <w:szCs w:val="32"/>
          <w:rFonts w:ascii="仿宋_GB2312" w:hAnsi="黑体" w:eastAsia="仿宋_GB2312" w:cs="仿宋_GB2312"/>
        </w:rPr>
      </w:pPr>
      <w:r>
        <w:rPr>
          <w:color w:val="auto"/>
          <w:sz w:val="32"/>
          <w:lang w:val="en-US" w:eastAsia="zh-CN"/>
          <w:szCs w:val="32"/>
          <w:rFonts w:ascii="仿宋_GB2312" w:hAnsi="黑体" w:eastAsia="仿宋_GB2312" w:cs="仿宋_GB2312" w:hint="eastAsia"/>
        </w:rPr>
        <w:t>5</w:t>
      </w:r>
      <w:r>
        <w:rPr>
          <w:color w:val="auto"/>
          <w:sz w:val="32"/>
          <w:szCs w:val="32"/>
          <w:rFonts w:ascii="仿宋_GB2312" w:hAnsi="黑体" w:eastAsia="仿宋_GB2312" w:cs="仿宋_GB2312" w:hint="eastAsia"/>
        </w:rPr>
        <w:t>.社会保障和就业支出（类）行政事业单位养老支出（款）机关事业单位职业年金缴费支出（项）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hint="eastAsia"/>
        </w:rPr>
        <w:t>年预算数为</w:t>
      </w:r>
      <w:r>
        <w:rPr>
          <w:color w:val="auto"/>
          <w:sz w:val="32"/>
          <w:lang w:val="en-US" w:eastAsia="zh-CN"/>
          <w:szCs w:val="32"/>
          <w:rFonts w:ascii="仿宋_GB2312" w:hAnsi="黑体" w:eastAsia="仿宋_GB2312" w:cs="仿宋_GB2312" w:hint="eastAsia"/>
        </w:rPr>
        <w:t>171.23</w:t>
      </w:r>
      <w:r>
        <w:rPr>
          <w:color w:val="auto"/>
          <w:sz w:val="32"/>
          <w:szCs w:val="32"/>
          <w:rFonts w:ascii="仿宋_GB2312" w:hAnsi="黑体" w:eastAsia="仿宋_GB2312" w:hint="eastAsia"/>
        </w:rPr>
        <w:t>万元，比上年预算</w:t>
      </w:r>
      <w:r>
        <w:rPr>
          <w:color w:val="auto"/>
          <w:sz w:val="32"/>
          <w:lang w:eastAsia="zh-CN"/>
          <w:szCs w:val="32"/>
          <w:rFonts w:ascii="仿宋_GB2312" w:hAnsi="黑体" w:eastAsia="仿宋_GB2312" w:hint="eastAsia"/>
        </w:rPr>
        <w:t>数增加</w:t>
      </w:r>
      <w:r>
        <w:rPr>
          <w:color w:val="auto"/>
          <w:sz w:val="32"/>
          <w:lang w:val="en-US" w:eastAsia="zh-CN"/>
          <w:szCs w:val="32"/>
          <w:rFonts w:ascii="仿宋_GB2312" w:hAnsi="黑体" w:eastAsia="仿宋_GB2312" w:hint="eastAsia"/>
        </w:rPr>
        <w:t>27.63</w:t>
      </w:r>
      <w:r>
        <w:rPr>
          <w:color w:val="auto"/>
          <w:sz w:val="32"/>
          <w:szCs w:val="32"/>
          <w:rFonts w:ascii="仿宋_GB2312" w:hAnsi="黑体" w:eastAsia="仿宋_GB2312" w:hint="eastAsia"/>
        </w:rPr>
        <w:t>万元，主要是</w:t>
      </w:r>
      <w:r>
        <w:rPr>
          <w:color w:val="auto"/>
          <w:sz w:val="32"/>
          <w:szCs w:val="32"/>
          <w:rFonts w:ascii="仿宋_GB2312" w:hAnsi="黑体" w:eastAsia="仿宋_GB2312" w:cs="仿宋_GB2312"/>
        </w:rPr>
        <w:t>单位</w:t>
      </w:r>
      <w:r>
        <w:rPr>
          <w:color w:val="auto"/>
          <w:sz w:val="32"/>
          <w:szCs w:val="32"/>
          <w:rFonts w:ascii="仿宋_GB2312" w:hAnsi="黑体" w:eastAsia="仿宋_GB2312" w:cs="仿宋_GB2312" w:hint="eastAsia"/>
        </w:rPr>
        <w:t>职业年金</w:t>
      </w:r>
      <w:r>
        <w:rPr>
          <w:color w:val="auto"/>
          <w:sz w:val="32"/>
          <w:szCs w:val="32"/>
          <w:rFonts w:ascii="仿宋_GB2312" w:hAnsi="黑体" w:eastAsia="仿宋_GB2312" w:cs="仿宋_GB2312"/>
        </w:rPr>
        <w:t>缴费</w:t>
      </w:r>
      <w:r>
        <w:rPr>
          <w:color w:val="auto"/>
          <w:sz w:val="32"/>
          <w:lang w:eastAsia="zh-CN"/>
          <w:szCs w:val="32"/>
          <w:rFonts w:ascii="仿宋_GB2312" w:hAnsi="黑体" w:eastAsia="仿宋_GB2312" w:cs="仿宋_GB2312" w:hint="eastAsia"/>
        </w:rPr>
        <w:t>基数调增</w:t>
      </w:r>
      <w:r>
        <w:rPr>
          <w:color w:val="auto"/>
          <w:sz w:val="32"/>
          <w:szCs w:val="32"/>
          <w:rFonts w:ascii="仿宋_GB2312" w:hAnsi="黑体" w:eastAsia="仿宋_GB2312" w:cs="仿宋_GB2312" w:hint="eastAsia"/>
        </w:rPr>
        <w:t>。</w:t>
      </w:r>
    </w:p>
    <w:p>
      <w:pPr>
        <w:ind w:firstLine="640" w:firstLineChars="200"/>
        <w:rPr>
          <w:color w:val="auto"/>
          <w:sz w:val="32"/>
          <w:szCs w:val="32"/>
          <w:rFonts w:ascii="仿宋_GB2312" w:hAnsi="黑体" w:eastAsia="仿宋_GB2312" w:cs="仿宋_GB2312"/>
        </w:rPr>
      </w:pPr>
      <w:r>
        <w:rPr>
          <w:color w:val="auto"/>
          <w:sz w:val="32"/>
          <w:lang w:val="en-US" w:eastAsia="zh-CN"/>
          <w:szCs w:val="32"/>
          <w:rFonts w:ascii="仿宋_GB2312" w:hAnsi="黑体" w:eastAsia="仿宋_GB2312" w:cs="仿宋_GB2312" w:hint="eastAsia"/>
        </w:rPr>
        <w:t>6</w:t>
      </w:r>
      <w:r>
        <w:rPr>
          <w:color w:val="auto"/>
          <w:sz w:val="32"/>
          <w:szCs w:val="32"/>
          <w:rFonts w:ascii="仿宋_GB2312" w:hAnsi="黑体" w:eastAsia="仿宋_GB2312" w:cs="仿宋_GB2312" w:hint="eastAsia"/>
        </w:rPr>
        <w:t>.社会保障和就业支出（类）抚恤（款）其他优抚支出（项）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hint="eastAsia"/>
        </w:rPr>
        <w:t>年预算数为</w:t>
      </w:r>
      <w:r>
        <w:rPr>
          <w:color w:val="auto"/>
          <w:sz w:val="32"/>
          <w:lang w:val="en-US" w:eastAsia="zh-CN"/>
          <w:szCs w:val="32"/>
          <w:rFonts w:ascii="仿宋_GB2312" w:hAnsi="黑体" w:eastAsia="仿宋_GB2312" w:hint="eastAsia"/>
        </w:rPr>
        <w:t>6.99</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比上年预算数增加</w:t>
      </w:r>
      <w:r>
        <w:rPr>
          <w:color w:val="auto"/>
          <w:sz w:val="32"/>
          <w:lang w:val="en-US" w:eastAsia="zh-CN"/>
          <w:szCs w:val="32"/>
          <w:rFonts w:ascii="仿宋_GB2312" w:hAnsi="黑体" w:eastAsia="仿宋_GB2312" w:hint="eastAsia"/>
        </w:rPr>
        <w:t>2.39万元，</w:t>
      </w:r>
      <w:r>
        <w:rPr>
          <w:color w:val="auto"/>
          <w:sz w:val="32"/>
          <w:szCs w:val="32"/>
          <w:rFonts w:ascii="仿宋_GB2312" w:hAnsi="黑体" w:eastAsia="仿宋_GB2312" w:hint="eastAsia"/>
        </w:rPr>
        <w:t>主要是</w:t>
      </w:r>
      <w:r>
        <w:rPr>
          <w:color w:val="auto"/>
          <w:sz w:val="32"/>
          <w:lang w:eastAsia="zh-CN"/>
          <w:szCs w:val="32"/>
          <w:rFonts w:ascii="仿宋_GB2312" w:hAnsi="黑体" w:eastAsia="仿宋_GB2312" w:hint="eastAsia"/>
        </w:rPr>
        <w:t>遗属人员增加</w:t>
      </w:r>
      <w:r>
        <w:rPr>
          <w:color w:val="auto"/>
          <w:sz w:val="32"/>
          <w:szCs w:val="32"/>
          <w:rFonts w:ascii="仿宋_GB2312" w:hAnsi="黑体" w:eastAsia="仿宋_GB2312" w:cs="仿宋_GB2312" w:hint="eastAsia"/>
        </w:rPr>
        <w:t>。</w:t>
      </w:r>
    </w:p>
    <w:p>
      <w:pPr>
        <w:ind w:firstLine="640" w:firstLineChars="200"/>
        <w:rPr>
          <w:color w:val="auto"/>
          <w:sz w:val="32"/>
          <w:szCs w:val="32"/>
          <w:rFonts w:ascii="仿宋_GB2312" w:hAnsi="黑体" w:eastAsia="仿宋_GB2312"/>
        </w:rPr>
      </w:pPr>
      <w:r>
        <w:rPr>
          <w:color w:val="auto"/>
          <w:sz w:val="32"/>
          <w:lang w:val="en-US" w:eastAsia="zh-CN"/>
          <w:szCs w:val="32"/>
          <w:rFonts w:ascii="仿宋_GB2312" w:hAnsi="黑体" w:eastAsia="仿宋_GB2312" w:cs="仿宋_GB2312" w:hint="eastAsia"/>
        </w:rPr>
        <w:t>7</w:t>
      </w:r>
      <w:r>
        <w:rPr>
          <w:color w:val="auto"/>
          <w:sz w:val="32"/>
          <w:szCs w:val="32"/>
          <w:rFonts w:ascii="仿宋_GB2312" w:hAnsi="黑体" w:eastAsia="仿宋_GB2312" w:cs="仿宋_GB2312" w:hint="eastAsia"/>
        </w:rPr>
        <w:t>.卫生健康支出（类）行政事业单位医疗（款）事业单位医疗（项）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cs="仿宋_GB2312"/>
        </w:rPr>
        <w:t>年</w:t>
      </w:r>
      <w:r>
        <w:rPr>
          <w:color w:val="auto"/>
          <w:sz w:val="32"/>
          <w:szCs w:val="32"/>
          <w:rFonts w:ascii="仿宋_GB2312" w:hAnsi="黑体" w:eastAsia="仿宋_GB2312" w:cs="仿宋_GB2312" w:hint="eastAsia"/>
        </w:rPr>
        <w:t>预算数为</w:t>
      </w:r>
      <w:r>
        <w:rPr>
          <w:color w:val="auto"/>
          <w:sz w:val="32"/>
          <w:lang w:val="en-US" w:eastAsia="zh-CN"/>
          <w:szCs w:val="32"/>
          <w:rFonts w:ascii="仿宋_GB2312" w:hAnsi="黑体" w:eastAsia="仿宋_GB2312" w:cs="仿宋_GB2312" w:hint="eastAsia"/>
        </w:rPr>
        <w:t>161.35</w:t>
      </w:r>
      <w:r>
        <w:rPr>
          <w:color w:val="auto"/>
          <w:sz w:val="32"/>
          <w:szCs w:val="32"/>
          <w:rFonts w:ascii="仿宋_GB2312" w:hAnsi="黑体" w:eastAsia="仿宋_GB2312" w:cs="仿宋_GB2312" w:hint="eastAsia"/>
        </w:rPr>
        <w:t>万元</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cs="仿宋_GB2312" w:hint="eastAsia"/>
        </w:rPr>
        <w:t>增加</w:t>
      </w:r>
      <w:r>
        <w:rPr>
          <w:color w:val="auto"/>
          <w:sz w:val="32"/>
          <w:lang w:val="en-US" w:eastAsia="zh-CN"/>
          <w:szCs w:val="32"/>
          <w:rFonts w:ascii="仿宋_GB2312" w:hAnsi="黑体" w:eastAsia="仿宋_GB2312" w:cs="仿宋_GB2312" w:hint="eastAsia"/>
        </w:rPr>
        <w:t>8.77</w:t>
      </w:r>
      <w:r>
        <w:rPr>
          <w:color w:val="auto"/>
          <w:sz w:val="32"/>
          <w:szCs w:val="32"/>
          <w:rFonts w:ascii="仿宋_GB2312" w:hAnsi="黑体" w:eastAsia="仿宋_GB2312" w:hint="eastAsia"/>
        </w:rPr>
        <w:t>万元，主要是</w:t>
      </w:r>
      <w:r>
        <w:rPr>
          <w:color w:val="auto"/>
          <w:sz w:val="32"/>
          <w:szCs w:val="32"/>
          <w:rFonts w:ascii="仿宋_GB2312" w:hAnsi="黑体" w:eastAsia="仿宋_GB2312" w:cs="仿宋_GB2312" w:hint="eastAsia"/>
        </w:rPr>
        <w:t>单位基本医疗</w:t>
      </w:r>
      <w:r>
        <w:rPr>
          <w:color w:val="auto"/>
          <w:sz w:val="32"/>
          <w:lang w:eastAsia="zh-CN"/>
          <w:szCs w:val="32"/>
          <w:rFonts w:ascii="仿宋_GB2312" w:hAnsi="黑体" w:eastAsia="仿宋_GB2312" w:cs="仿宋_GB2312" w:hint="eastAsia"/>
        </w:rPr>
        <w:t>基数调增</w:t>
      </w:r>
      <w:r>
        <w:rPr>
          <w:color w:val="auto"/>
          <w:sz w:val="32"/>
          <w:szCs w:val="32"/>
          <w:rFonts w:ascii="仿宋_GB2312" w:hAnsi="黑体" w:eastAsia="仿宋_GB2312" w:hint="eastAsia"/>
        </w:rPr>
        <w:t>。</w:t>
      </w:r>
    </w:p>
    <w:p>
      <w:pPr>
        <w:ind w:firstLine="640" w:firstLineChars="200"/>
        <w:rPr>
          <w:color w:val="auto"/>
          <w:sz w:val="32"/>
          <w:szCs w:val="32"/>
          <w:rFonts w:ascii="仿宋_GB2312" w:hAnsi="黑体" w:eastAsia="仿宋_GB2312"/>
        </w:rPr>
      </w:pPr>
      <w:r>
        <w:rPr>
          <w:color w:val="auto"/>
          <w:sz w:val="32"/>
          <w:lang w:val="en-US" w:eastAsia="zh-CN"/>
          <w:szCs w:val="32"/>
          <w:rFonts w:ascii="仿宋_GB2312" w:hAnsi="黑体" w:eastAsia="仿宋_GB2312" w:cs="仿宋_GB2312" w:hint="eastAsia"/>
        </w:rPr>
        <w:t>8</w:t>
      </w:r>
      <w:r>
        <w:rPr>
          <w:color w:val="auto"/>
          <w:sz w:val="32"/>
          <w:szCs w:val="32"/>
          <w:rFonts w:ascii="仿宋_GB2312" w:hAnsi="黑体" w:eastAsia="仿宋_GB2312" w:cs="仿宋_GB2312" w:hint="eastAsia"/>
        </w:rPr>
        <w:t>.住房保障支出（类）住房改革支出（款）住房公积金（项）</w:t>
      </w: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cs="仿宋_GB2312"/>
        </w:rPr>
        <w:t>年</w:t>
      </w:r>
      <w:r>
        <w:rPr>
          <w:color w:val="auto"/>
          <w:sz w:val="32"/>
          <w:szCs w:val="32"/>
          <w:rFonts w:ascii="仿宋_GB2312" w:hAnsi="黑体" w:eastAsia="仿宋_GB2312" w:cs="仿宋_GB2312" w:hint="eastAsia"/>
        </w:rPr>
        <w:t>预算数为</w:t>
      </w:r>
      <w:r>
        <w:rPr>
          <w:color w:val="auto"/>
          <w:sz w:val="32"/>
          <w:lang w:val="en-US" w:eastAsia="zh-CN"/>
          <w:szCs w:val="32"/>
          <w:rFonts w:ascii="仿宋_GB2312" w:hAnsi="黑体" w:eastAsia="仿宋_GB2312" w:cs="仿宋_GB2312" w:hint="eastAsia"/>
        </w:rPr>
        <w:t>278.02</w:t>
      </w:r>
      <w:r>
        <w:rPr>
          <w:color w:val="auto"/>
          <w:sz w:val="32"/>
          <w:szCs w:val="32"/>
          <w:rFonts w:ascii="仿宋_GB2312" w:hAnsi="黑体" w:eastAsia="仿宋_GB2312" w:cs="仿宋_GB2312" w:hint="eastAsia"/>
        </w:rPr>
        <w:t>万元</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cs="仿宋_GB2312" w:hint="eastAsia"/>
        </w:rPr>
        <w:t>增加</w:t>
      </w:r>
      <w:r>
        <w:rPr>
          <w:color w:val="auto"/>
          <w:sz w:val="32"/>
          <w:lang w:val="en-US" w:eastAsia="zh-CN"/>
          <w:szCs w:val="32"/>
          <w:rFonts w:ascii="仿宋_GB2312" w:hAnsi="黑体" w:eastAsia="仿宋_GB2312" w:cs="仿宋_GB2312" w:hint="eastAsia"/>
        </w:rPr>
        <w:t>53.84</w:t>
      </w:r>
      <w:r>
        <w:rPr>
          <w:color w:val="auto"/>
          <w:sz w:val="32"/>
          <w:szCs w:val="32"/>
          <w:rFonts w:ascii="仿宋_GB2312" w:hAnsi="黑体" w:eastAsia="仿宋_GB2312" w:hint="eastAsia"/>
        </w:rPr>
        <w:t>万元，</w:t>
      </w:r>
      <w:r>
        <w:rPr>
          <w:color w:val="auto"/>
          <w:sz w:val="32"/>
          <w:szCs w:val="32"/>
          <w:rFonts w:ascii="仿宋_GB2312" w:hAnsi="黑体" w:eastAsia="仿宋_GB2312" w:cs="仿宋_GB2312" w:hint="eastAsia"/>
        </w:rPr>
        <w:t>主要是</w:t>
      </w:r>
      <w:r>
        <w:rPr>
          <w:color w:val="auto"/>
          <w:sz w:val="32"/>
          <w:lang w:eastAsia="zh-CN"/>
          <w:szCs w:val="32"/>
          <w:rFonts w:ascii="仿宋_GB2312" w:hAnsi="黑体" w:eastAsia="仿宋_GB2312" w:cs="仿宋_GB2312" w:hint="eastAsia"/>
        </w:rPr>
        <w:t>单位</w:t>
      </w:r>
      <w:r>
        <w:rPr>
          <w:color w:val="auto"/>
          <w:sz w:val="32"/>
          <w:szCs w:val="32"/>
          <w:rFonts w:ascii="仿宋_GB2312" w:hAnsi="黑体" w:eastAsia="仿宋_GB2312" w:cs="仿宋_GB2312" w:hint="eastAsia"/>
        </w:rPr>
        <w:t>住房公积金</w:t>
      </w:r>
      <w:r>
        <w:rPr>
          <w:color w:val="auto"/>
          <w:sz w:val="32"/>
          <w:lang w:eastAsia="zh-CN"/>
          <w:szCs w:val="32"/>
          <w:rFonts w:ascii="仿宋_GB2312" w:hAnsi="黑体" w:eastAsia="仿宋_GB2312" w:cs="仿宋_GB2312" w:hint="eastAsia"/>
        </w:rPr>
        <w:t>基数调增。</w:t>
      </w:r>
    </w:p>
    <w:p>
      <w:pPr>
        <w:ind w:firstLine="640"/>
        <w:rPr>
          <w:color w:val="auto"/>
          <w:sz w:val="32"/>
          <w:szCs w:val="32"/>
          <w:rFonts w:ascii="黑体" w:hAnsi="黑体" w:eastAsia="黑体"/>
        </w:rPr>
      </w:pPr>
      <w:r>
        <w:rPr>
          <w:color w:val="auto"/>
          <w:sz w:val="32"/>
          <w:szCs w:val="32"/>
          <w:rFonts w:ascii="黑体" w:hAnsi="黑体" w:eastAsia="黑体" w:hint="eastAsia"/>
        </w:rPr>
        <w:t>三、关于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年一般公共预算基本支出情况说明</w:t>
      </w:r>
    </w:p>
    <w:p>
      <w:pPr>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年一般公共预算基本支出为</w:t>
      </w:r>
      <w:r>
        <w:rPr>
          <w:color w:val="auto"/>
          <w:sz w:val="32"/>
          <w:lang w:val="en-US" w:eastAsia="zh-CN"/>
          <w:szCs w:val="32"/>
          <w:rFonts w:ascii="仿宋_GB2312" w:hAnsi="黑体" w:eastAsia="仿宋_GB2312" w:cs="仿宋_GB2312" w:hint="eastAsia"/>
        </w:rPr>
        <w:t>5666.5</w:t>
      </w:r>
      <w:r>
        <w:rPr>
          <w:color w:val="auto"/>
          <w:sz w:val="32"/>
          <w:szCs w:val="32"/>
          <w:rFonts w:ascii="仿宋_GB2312" w:hAnsi="黑体" w:eastAsia="仿宋_GB2312" w:hint="eastAsia"/>
        </w:rPr>
        <w:t>万元，其中：</w:t>
      </w:r>
    </w:p>
    <w:p>
      <w:pPr>
        <w:ind w:firstLine="640" w:firstLineChars="200"/>
        <w:rPr>
          <w:color w:val="auto"/>
          <w:sz w:val="32"/>
          <w:lang w:val="en-US" w:eastAsia="zh-CN"/>
          <w:szCs w:val="32"/>
          <w:rFonts w:ascii="仿宋_GB2312" w:hAnsi="黑体" w:eastAsia="仿宋_GB2312" w:hint="eastAsia"/>
        </w:rPr>
      </w:pPr>
      <w:r>
        <w:rPr>
          <w:color w:val="auto"/>
          <w:sz w:val="32"/>
          <w:szCs w:val="32"/>
          <w:rFonts w:ascii="仿宋_GB2312" w:hAnsi="黑体" w:eastAsia="仿宋_GB2312" w:hint="eastAsia"/>
        </w:rPr>
        <w:t>人员经费</w:t>
      </w:r>
      <w:r>
        <w:rPr>
          <w:color w:val="auto"/>
          <w:sz w:val="32"/>
          <w:lang w:val="en-US" w:eastAsia="zh-CN"/>
          <w:szCs w:val="32"/>
          <w:rFonts w:ascii="仿宋_GB2312" w:hAnsi="黑体" w:eastAsia="仿宋_GB2312" w:cs="仿宋_GB2312" w:hint="eastAsia"/>
        </w:rPr>
        <w:t>4739.62</w:t>
      </w:r>
      <w:r>
        <w:rPr>
          <w:color w:val="auto"/>
          <w:sz w:val="32"/>
          <w:szCs w:val="32"/>
          <w:rFonts w:ascii="仿宋_GB2312" w:hAnsi="黑体" w:eastAsia="仿宋_GB2312" w:hint="eastAsia"/>
        </w:rPr>
        <w:t>万元，主要包括：基本工资、津贴补贴、绩效工资、机关事业单位基本养老保险缴费、职业年金缴费、职工基本医疗保险缴费、其他社会保障缴费（失业与工伤保险）、住房公积金、医疗费、其他工资福利支出</w:t>
      </w:r>
      <w:r>
        <w:rPr>
          <w:color w:val="auto"/>
          <w:sz w:val="32"/>
          <w:lang w:eastAsia="zh-CN"/>
          <w:szCs w:val="32"/>
          <w:rFonts w:ascii="仿宋_GB2312" w:hAnsi="黑体" w:eastAsia="仿宋_GB2312" w:hint="eastAsia"/>
        </w:rPr>
        <w:t>（编外长聘人员工资福利）、邮电费（通讯补贴）、其他交通费用（交通补贴）、生活补助（遗属生活补助）、奖励金、其他对个人及家庭的补助（特级教师津贴）。</w:t>
      </w:r>
    </w:p>
    <w:p>
      <w:pPr>
        <w:ind w:firstLine="640" w:firstLineChars="200"/>
        <w:rPr>
          <w:color w:val="auto"/>
          <w:sz w:val="32"/>
          <w:szCs w:val="32"/>
          <w:rFonts w:ascii="仿宋_GB2312" w:hAnsi="黑体" w:eastAsia="仿宋_GB2312"/>
        </w:rPr>
      </w:pPr>
      <w:r>
        <w:rPr>
          <w:color w:val="auto"/>
          <w:sz w:val="32"/>
          <w:szCs w:val="32"/>
          <w:rFonts w:ascii="仿宋_GB2312" w:hAnsi="黑体" w:eastAsia="仿宋_GB2312" w:hint="eastAsia"/>
        </w:rPr>
        <w:t>公用经费</w:t>
      </w:r>
      <w:r>
        <w:rPr>
          <w:color w:val="auto"/>
          <w:sz w:val="32"/>
          <w:lang w:val="en-US" w:eastAsia="zh-CN"/>
          <w:szCs w:val="32"/>
          <w:rFonts w:ascii="仿宋_GB2312" w:hAnsi="黑体" w:eastAsia="仿宋_GB2312" w:hint="eastAsia"/>
        </w:rPr>
        <w:t>926.88</w:t>
      </w:r>
      <w:r>
        <w:rPr>
          <w:color w:val="auto"/>
          <w:sz w:val="32"/>
          <w:szCs w:val="32"/>
          <w:rFonts w:ascii="仿宋_GB2312" w:hAnsi="黑体" w:eastAsia="仿宋_GB2312" w:hint="eastAsia"/>
        </w:rPr>
        <w:t>万元，主要包括：其他社会保障缴费</w:t>
      </w:r>
      <w:r>
        <w:rPr>
          <w:color w:val="auto"/>
          <w:sz w:val="32"/>
          <w:lang w:eastAsia="zh-CN"/>
          <w:szCs w:val="32"/>
          <w:rFonts w:ascii="仿宋_GB2312" w:hAnsi="黑体" w:eastAsia="仿宋_GB2312" w:hint="eastAsia"/>
        </w:rPr>
        <w:t>（残疾人就业保障金）、</w:t>
      </w:r>
      <w:r>
        <w:rPr>
          <w:color w:val="auto"/>
          <w:sz w:val="32"/>
          <w:szCs w:val="32"/>
          <w:rFonts w:ascii="仿宋_GB2312" w:hAnsi="黑体" w:eastAsia="仿宋_GB2312" w:hint="eastAsia"/>
        </w:rPr>
        <w:t>其他工资福利支出</w:t>
      </w:r>
      <w:r>
        <w:rPr>
          <w:color w:val="auto"/>
          <w:sz w:val="32"/>
          <w:lang w:eastAsia="zh-CN"/>
          <w:szCs w:val="32"/>
          <w:rFonts w:ascii="仿宋_GB2312" w:hAnsi="黑体" w:eastAsia="仿宋_GB2312" w:hint="eastAsia"/>
        </w:rPr>
        <w:t>（职工探亲旅费）、</w:t>
      </w:r>
      <w:r>
        <w:rPr>
          <w:color w:val="auto"/>
          <w:sz w:val="32"/>
          <w:szCs w:val="32"/>
          <w:rFonts w:ascii="仿宋_GB2312" w:hAnsi="黑体" w:eastAsia="仿宋_GB2312" w:hint="eastAsia"/>
        </w:rPr>
        <w:t>办公费、印刷费、咨询费、</w:t>
      </w:r>
      <w:r>
        <w:rPr>
          <w:color w:val="auto"/>
          <w:sz w:val="32"/>
          <w:lang w:eastAsia="zh-CN"/>
          <w:szCs w:val="32"/>
          <w:rFonts w:ascii="仿宋_GB2312" w:hAnsi="黑体" w:eastAsia="仿宋_GB2312" w:hint="eastAsia"/>
        </w:rPr>
        <w:t>手续费、水费、电费、</w:t>
      </w:r>
      <w:r>
        <w:rPr>
          <w:color w:val="auto"/>
          <w:sz w:val="32"/>
          <w:szCs w:val="32"/>
          <w:rFonts w:ascii="仿宋_GB2312" w:hAnsi="黑体" w:eastAsia="仿宋_GB2312" w:hint="eastAsia"/>
        </w:rPr>
        <w:t>邮电费</w:t>
      </w:r>
      <w:r>
        <w:rPr>
          <w:color w:val="auto"/>
          <w:sz w:val="32"/>
          <w:lang w:eastAsia="zh-CN"/>
          <w:szCs w:val="32"/>
          <w:rFonts w:ascii="仿宋_GB2312" w:hAnsi="黑体" w:eastAsia="仿宋_GB2312" w:hint="eastAsia"/>
        </w:rPr>
        <w:t>（电话费、邮寄费等）</w:t>
      </w:r>
      <w:r>
        <w:rPr>
          <w:color w:val="auto"/>
          <w:sz w:val="32"/>
          <w:szCs w:val="32"/>
          <w:rFonts w:ascii="仿宋_GB2312" w:hAnsi="黑体" w:eastAsia="仿宋_GB2312" w:hint="eastAsia"/>
        </w:rPr>
        <w:t>、差旅费、因公出国(境)费用、</w:t>
      </w:r>
      <w:r>
        <w:rPr>
          <w:color w:val="auto"/>
          <w:sz w:val="32"/>
          <w:lang w:eastAsia="zh-CN"/>
          <w:szCs w:val="32"/>
          <w:rFonts w:ascii="仿宋_GB2312" w:hAnsi="黑体" w:eastAsia="仿宋_GB2312" w:hint="eastAsia"/>
        </w:rPr>
        <w:t>租赁费、培训费、</w:t>
      </w:r>
      <w:r>
        <w:rPr>
          <w:color w:val="auto"/>
          <w:sz w:val="32"/>
          <w:szCs w:val="32"/>
          <w:rFonts w:ascii="仿宋_GB2312" w:hAnsi="黑体" w:eastAsia="仿宋_GB2312" w:hint="eastAsia"/>
        </w:rPr>
        <w:t>公务接待费、专用材料费、</w:t>
      </w:r>
      <w:r>
        <w:rPr>
          <w:color w:val="auto"/>
          <w:sz w:val="32"/>
          <w:lang w:eastAsia="zh-CN"/>
          <w:szCs w:val="32"/>
          <w:rFonts w:ascii="仿宋_GB2312" w:hAnsi="黑体" w:eastAsia="仿宋_GB2312" w:hint="eastAsia"/>
        </w:rPr>
        <w:t>劳务费、委托业务费</w:t>
      </w:r>
      <w:r>
        <w:rPr>
          <w:color w:val="auto"/>
          <w:sz w:val="32"/>
          <w:szCs w:val="32"/>
          <w:rFonts w:ascii="仿宋_GB2312" w:hAnsi="黑体" w:eastAsia="仿宋_GB2312" w:hint="eastAsia"/>
        </w:rPr>
        <w:t>、工会经费、公务用车运行维护费、</w:t>
      </w:r>
      <w:r>
        <w:rPr>
          <w:color w:val="auto"/>
          <w:sz w:val="32"/>
          <w:lang w:eastAsia="zh-CN"/>
          <w:szCs w:val="32"/>
          <w:rFonts w:ascii="仿宋_GB2312" w:hAnsi="黑体" w:eastAsia="仿宋_GB2312" w:hint="eastAsia"/>
        </w:rPr>
        <w:t>其他交通费用（日常交通费）、</w:t>
      </w:r>
      <w:r>
        <w:rPr>
          <w:color w:val="auto"/>
          <w:sz w:val="32"/>
          <w:szCs w:val="32"/>
          <w:rFonts w:ascii="仿宋_GB2312" w:hAnsi="黑体" w:eastAsia="仿宋_GB2312" w:hint="eastAsia"/>
        </w:rPr>
        <w:t>其他商品和服务支出、</w:t>
      </w:r>
      <w:r>
        <w:rPr>
          <w:color w:val="auto"/>
          <w:sz w:val="32"/>
          <w:lang w:eastAsia="zh-CN"/>
          <w:szCs w:val="32"/>
          <w:rFonts w:ascii="仿宋_GB2312" w:hAnsi="黑体" w:eastAsia="仿宋_GB2312" w:hint="eastAsia"/>
        </w:rPr>
        <w:t>生活补助（伙食补助费）、个人农业生产补贴、其他对个人和家庭的补助（慰问及扶贫支出等）、办公设备购置。</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四、</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shd w:val="clear" w:color="auto" w:fill="FFFFFF"/>
          <w:rFonts w:ascii="黑体" w:hAnsi="黑体" w:eastAsia="黑体" w:cs="Times New Roman"/>
        </w:rPr>
        <w:t>“三公”经费预算情况</w:t>
      </w:r>
      <w:r>
        <w:rPr>
          <w:color w:val="auto"/>
          <w:sz w:val="32"/>
          <w:shd w:val="clear" w:color="auto" w:fill="FFFFFF"/>
          <w:rFonts w:ascii="黑体" w:hAnsi="黑体" w:eastAsia="黑体" w:cs="Times New Roman" w:hint="eastAsia"/>
        </w:rPr>
        <w:t>说明</w:t>
      </w:r>
    </w:p>
    <w:p>
      <w:pPr>
        <w:ind w:firstLine="640" w:firstLineChars="200"/>
        <w:rPr>
          <w:color w:val="auto"/>
          <w:sz w:val="32"/>
          <w:szCs w:val="32"/>
          <w:rFonts w:ascii="仿宋_GB2312" w:hAnsi="黑体" w:eastAsia="仿宋_GB2312" w:cs="Times New Roman"/>
        </w:rPr>
      </w:pPr>
      <w:r>
        <w:rPr>
          <w:color w:val="auto"/>
          <w:sz w:val="32"/>
          <w:szCs w:val="32"/>
          <w:rFonts w:ascii="仿宋_GB2312" w:hAnsi="黑体" w:eastAsia="仿宋_GB2312" w:hint="eastAsia"/>
        </w:rPr>
        <w:t>（一）</w:t>
      </w: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年一般公共预算“三公”经费预算数为</w:t>
      </w:r>
      <w:r>
        <w:rPr>
          <w:color w:val="auto"/>
          <w:sz w:val="32"/>
          <w:lang w:val="en-US" w:eastAsia="zh-CN"/>
          <w:szCs w:val="32"/>
          <w:rFonts w:ascii="仿宋_GB2312" w:hAnsi="黑体" w:eastAsia="仿宋_GB2312" w:cs="仿宋_GB2312" w:hint="eastAsia"/>
        </w:rPr>
        <w:t>38.59</w:t>
      </w:r>
      <w:r>
        <w:rPr>
          <w:color w:val="auto"/>
          <w:sz w:val="32"/>
          <w:szCs w:val="32"/>
          <w:rFonts w:ascii="仿宋_GB2312" w:hAnsi="黑体" w:eastAsia="仿宋_GB2312" w:hint="eastAsia"/>
        </w:rPr>
        <w:t>万元，其中：</w:t>
      </w:r>
    </w:p>
    <w:p>
      <w:pPr>
        <w:spacing w:line="600" w:lineRule="exact"/>
        <w:ind w:firstLine="630"/>
        <w:rPr>
          <w:color w:val="auto"/>
          <w:sz w:val="32"/>
          <w:szCs w:val="32"/>
          <w:rFonts w:ascii="仿宋" w:hAnsi="仿宋" w:eastAsia="仿宋" w:cs="仿宋" w:hint="eastAsia"/>
        </w:rPr>
      </w:pPr>
      <w:r>
        <w:rPr>
          <w:color w:val="auto"/>
          <w:sz w:val="32"/>
          <w:szCs w:val="32"/>
          <w:rFonts w:ascii="仿宋_GB2312" w:hAnsi="黑体" w:eastAsia="仿宋_GB2312" w:hint="eastAsia"/>
        </w:rPr>
        <w:t>1.</w:t>
      </w:r>
      <w:r>
        <w:rPr>
          <w:color w:val="auto"/>
          <w:sz w:val="32"/>
          <w:shd w:val="clear" w:color="auto" w:fill="FFFFFF"/>
          <w:rFonts w:ascii="Times New Roman" w:hAnsi="Times New Roman" w:eastAsia="仿宋_GB2312" w:cs="Times New Roman"/>
        </w:rPr>
        <w:t>因公出国（境）经费</w:t>
      </w:r>
      <w:r>
        <w:rPr>
          <w:color w:val="auto"/>
          <w:sz w:val="32"/>
          <w:lang w:val="en-US" w:eastAsia="zh-CN"/>
          <w:szCs w:val="32"/>
          <w:rFonts w:ascii="仿宋_GB2312" w:hAnsi="黑体" w:eastAsia="仿宋_GB2312" w:cs="仿宋_GB2312" w:hint="eastAsia"/>
        </w:rPr>
        <w:t>17.46</w:t>
      </w:r>
      <w:r>
        <w:rPr>
          <w:color w:val="auto"/>
          <w:sz w:val="32"/>
          <w:szCs w:val="32"/>
          <w:rFonts w:ascii="仿宋_GB2312" w:hAnsi="黑体" w:eastAsia="仿宋_GB2312" w:hint="eastAsia"/>
        </w:rPr>
        <w:t>万元</w:t>
      </w:r>
      <w:r>
        <w:rPr>
          <w:color w:val="auto"/>
          <w:sz w:val="32"/>
          <w:shd w:val="clear" w:color="auto" w:fill="FFFFFF"/>
          <w:rFonts w:ascii="Times New Roman" w:hAnsi="Times New Roman" w:eastAsia="仿宋_GB2312" w:cs="Times New Roman"/>
        </w:rPr>
        <w:t>，</w:t>
      </w:r>
      <w:r>
        <w:rPr>
          <w:color w:val="auto"/>
          <w:sz w:val="32"/>
          <w:lang w:eastAsia="zh-CN"/>
          <w:shd w:val="clear" w:color="auto" w:fill="FFFFFF"/>
          <w:rFonts w:ascii="Times New Roman" w:hAnsi="Times New Roman" w:eastAsia="仿宋_GB2312" w:cs="Times New Roman" w:hint="eastAsia"/>
        </w:rPr>
        <w:t>与</w:t>
      </w:r>
      <w:r>
        <w:rPr>
          <w:color w:val="auto"/>
          <w:sz w:val="32"/>
          <w:shd w:val="clear" w:color="auto" w:fill="FFFFFF"/>
          <w:rFonts w:ascii="Times New Roman" w:hAnsi="Times New Roman" w:eastAsia="仿宋_GB2312" w:cs="Times New Roman" w:hint="eastAsia"/>
        </w:rPr>
        <w:t>上</w:t>
      </w:r>
      <w:r>
        <w:rPr>
          <w:color w:val="auto"/>
          <w:sz w:val="32"/>
          <w:shd w:val="clear" w:color="auto" w:fill="FFFFFF"/>
          <w:rFonts w:ascii="Times New Roman" w:hAnsi="Times New Roman" w:eastAsia="仿宋_GB2312" w:cs="Times New Roman"/>
        </w:rPr>
        <w:t>年</w:t>
      </w:r>
      <w:r>
        <w:rPr>
          <w:color w:val="auto"/>
          <w:sz w:val="32"/>
          <w:lang w:eastAsia="zh-CN"/>
          <w:shd w:val="clear" w:color="auto" w:fill="FFFFFF"/>
          <w:rFonts w:ascii="Times New Roman" w:hAnsi="Times New Roman" w:eastAsia="仿宋_GB2312" w:cs="Times New Roman" w:hint="eastAsia"/>
        </w:rPr>
        <w:t>持平。</w:t>
      </w:r>
      <w:r>
        <w:rPr>
          <w:color w:val="auto"/>
          <w:sz w:val="32"/>
          <w:szCs w:val="32"/>
          <w:rFonts w:ascii="仿宋" w:hAnsi="仿宋" w:eastAsia="仿宋" w:cs="仿宋" w:hint="eastAsia"/>
        </w:rPr>
        <w:t>我</w:t>
      </w:r>
      <w:r>
        <w:rPr>
          <w:color w:val="auto"/>
          <w:sz w:val="32"/>
          <w:lang w:eastAsia="zh-CN"/>
          <w:szCs w:val="32"/>
          <w:rFonts w:ascii="仿宋" w:hAnsi="仿宋" w:eastAsia="仿宋" w:cs="仿宋" w:hint="eastAsia"/>
        </w:rPr>
        <w:t>院</w:t>
      </w:r>
      <w:r>
        <w:rPr>
          <w:color w:val="auto"/>
          <w:sz w:val="32"/>
          <w:szCs w:val="32"/>
          <w:rFonts w:ascii="仿宋" w:hAnsi="仿宋" w:eastAsia="仿宋" w:cs="仿宋" w:hint="eastAsia"/>
        </w:rPr>
        <w:t>将在严格遵守国家及省委、省政府的疫情防控要求的前提下，继续做好海南自由贸易港所需的教育国际交流活动计划安排，加强因公出国（境）团组的申报和审批，对因公出国（境）的人员、出访计划、资金支出预算安排等方面从严控制。</w:t>
      </w:r>
      <w:r>
        <w:rPr>
          <w:color w:val="auto"/>
          <w:sz w:val="32"/>
          <w:lang w:eastAsia="zh-CN"/>
          <w:szCs w:val="32"/>
          <w:rFonts w:ascii="仿宋" w:hAnsi="仿宋" w:eastAsia="仿宋" w:cs="仿宋" w:hint="eastAsia"/>
        </w:rPr>
        <w:t>我院</w:t>
      </w:r>
      <w:r>
        <w:rPr>
          <w:color w:val="auto"/>
          <w:sz w:val="32"/>
          <w:szCs w:val="32"/>
          <w:rFonts w:ascii="仿宋" w:hAnsi="仿宋" w:eastAsia="仿宋" w:cs="仿宋" w:hint="eastAsia"/>
        </w:rPr>
        <w:t>拟实施的因公出国（境）计划如下：</w:t>
      </w:r>
    </w:p>
    <w:p>
      <w:pPr>
        <w:numPr>
          <w:ilvl w:val="0"/>
          <w:numId w:val="1"/>
        </w:numPr>
        <w:spacing w:line="600" w:lineRule="exact"/>
        <w:ind w:firstLine="630"/>
        <w:rPr>
          <w:color w:val="auto"/>
          <w:sz w:val="32"/>
          <w:szCs w:val="32"/>
          <w:rFonts w:ascii="仿宋" w:hAnsi="仿宋" w:eastAsia="仿宋" w:cs="仿宋" w:hint="eastAsia"/>
        </w:rPr>
      </w:pPr>
      <w:r>
        <w:rPr>
          <w:color w:val="auto"/>
          <w:sz w:val="32"/>
          <w:szCs w:val="32"/>
          <w:rFonts w:ascii="仿宋" w:hAnsi="仿宋" w:eastAsia="仿宋" w:cs="仿宋" w:hint="eastAsia"/>
        </w:rPr>
        <w:t>赴埃及、德国、哈萨克斯坦访问团</w:t>
      </w:r>
      <w:r>
        <w:rPr>
          <w:color w:val="auto"/>
          <w:sz w:val="32"/>
          <w:shd w:val="clear" w:color="auto" w:fill="FFFFFF"/>
          <w:rFonts w:ascii="仿宋_GB2312" w:hAnsi="仿宋_GB2312" w:eastAsia="仿宋_GB2312" w:hint="eastAsia"/>
        </w:rPr>
        <w:t>：</w:t>
      </w:r>
      <w:r>
        <w:rPr>
          <w:color w:val="auto"/>
          <w:sz w:val="32"/>
          <w:szCs w:val="32"/>
          <w:rFonts w:ascii="仿宋" w:hAnsi="仿宋" w:eastAsia="仿宋" w:cs="仿宋" w:hint="eastAsia"/>
        </w:rPr>
        <w:t>目的地</w:t>
      </w:r>
      <w:r>
        <w:rPr>
          <w:color w:val="auto"/>
          <w:sz w:val="32"/>
          <w:lang w:eastAsia="zh-CN"/>
          <w:szCs w:val="32"/>
          <w:rFonts w:ascii="仿宋" w:hAnsi="仿宋" w:eastAsia="仿宋" w:cs="仿宋" w:hint="eastAsia"/>
        </w:rPr>
        <w:t>是</w:t>
      </w:r>
      <w:r>
        <w:rPr>
          <w:color w:val="auto"/>
          <w:sz w:val="32"/>
          <w:szCs w:val="32"/>
          <w:rFonts w:ascii="仿宋" w:hAnsi="仿宋" w:eastAsia="仿宋" w:cs="仿宋" w:hint="eastAsia"/>
        </w:rPr>
        <w:t>埃及坦塔大学、德国杜塞尔多夫大学、哈萨克斯坦KIMEP大学</w:t>
      </w:r>
      <w:r>
        <w:rPr>
          <w:color w:val="auto"/>
          <w:sz w:val="32"/>
          <w:lang w:eastAsia="zh-CN"/>
          <w:szCs w:val="32"/>
          <w:rFonts w:ascii="仿宋" w:hAnsi="仿宋" w:eastAsia="仿宋" w:cs="仿宋" w:hint="eastAsia"/>
        </w:rPr>
        <w:t>，人数为</w:t>
      </w:r>
      <w:r>
        <w:rPr>
          <w:color w:val="auto"/>
          <w:sz w:val="32"/>
          <w:lang w:val="en-US" w:eastAsia="zh-CN"/>
          <w:shd w:val="clear" w:color="auto" w:fill="FFFFFF"/>
          <w:rFonts w:ascii="仿宋_GB2312" w:hAnsi="仿宋_GB2312" w:eastAsia="仿宋_GB2312" w:hint="eastAsia"/>
        </w:rPr>
        <w:t>6</w:t>
      </w:r>
      <w:r>
        <w:rPr>
          <w:color w:val="auto"/>
          <w:sz w:val="32"/>
          <w:shd w:val="clear" w:color="auto" w:fill="FFFFFF"/>
          <w:rFonts w:ascii="仿宋_GB2312" w:hAnsi="仿宋_GB2312" w:eastAsia="仿宋_GB2312" w:hint="eastAsia"/>
        </w:rPr>
        <w:t>人</w:t>
      </w:r>
      <w:r>
        <w:rPr>
          <w:color w:val="auto"/>
          <w:sz w:val="32"/>
          <w:lang w:eastAsia="zh-CN"/>
          <w:shd w:val="clear" w:color="auto" w:fill="FFFFFF"/>
          <w:rFonts w:ascii="仿宋_GB2312" w:hAnsi="仿宋_GB2312" w:eastAsia="仿宋_GB2312" w:hint="eastAsia"/>
        </w:rPr>
        <w:t>，天数为</w:t>
      </w:r>
      <w:r>
        <w:rPr>
          <w:color w:val="auto"/>
          <w:sz w:val="32"/>
          <w:lang w:val="en-US" w:eastAsia="zh-CN"/>
          <w:shd w:val="clear" w:color="auto" w:fill="FFFFFF"/>
          <w:rFonts w:ascii="仿宋_GB2312" w:hAnsi="仿宋_GB2312" w:eastAsia="仿宋_GB2312" w:hint="eastAsia"/>
        </w:rPr>
        <w:t>10</w:t>
      </w:r>
      <w:r>
        <w:rPr>
          <w:color w:val="auto"/>
          <w:sz w:val="32"/>
          <w:shd w:val="clear" w:color="auto" w:fill="FFFFFF"/>
          <w:rFonts w:ascii="仿宋_GB2312" w:hAnsi="仿宋_GB2312" w:eastAsia="仿宋_GB2312" w:hint="eastAsia"/>
        </w:rPr>
        <w:t>天</w:t>
      </w:r>
      <w:r>
        <w:rPr>
          <w:color w:val="auto"/>
          <w:sz w:val="32"/>
          <w:lang w:eastAsia="zh-CN"/>
          <w:shd w:val="clear" w:color="auto" w:fill="FFFFFF"/>
          <w:rFonts w:ascii="仿宋_GB2312" w:hAnsi="仿宋_GB2312" w:eastAsia="仿宋_GB2312" w:hint="eastAsia"/>
        </w:rPr>
        <w:t>。</w:t>
      </w:r>
      <w:r>
        <w:rPr>
          <w:color w:val="auto"/>
          <w:sz w:val="32"/>
          <w:shd w:val="clear" w:color="auto" w:fill="FFFFFF"/>
          <w:rFonts w:ascii="仿宋_GB2312" w:hAnsi="仿宋_GB2312" w:eastAsia="仿宋_GB2312" w:hint="eastAsia"/>
        </w:rPr>
        <w:t>主要任务</w:t>
      </w:r>
      <w:r>
        <w:rPr>
          <w:color w:val="auto"/>
          <w:sz w:val="32"/>
          <w:lang w:eastAsia="zh-CN"/>
          <w:shd w:val="clear" w:color="auto" w:fill="FFFFFF"/>
          <w:rFonts w:ascii="仿宋_GB2312" w:hAnsi="仿宋_GB2312" w:eastAsia="仿宋_GB2312" w:hint="eastAsia"/>
        </w:rPr>
        <w:t>：</w:t>
      </w:r>
      <w:r>
        <w:rPr>
          <w:color w:val="auto"/>
          <w:sz w:val="32"/>
          <w:szCs w:val="32"/>
          <w:rFonts w:ascii="仿宋" w:hAnsi="仿宋" w:eastAsia="仿宋" w:cs="仿宋" w:hint="eastAsia"/>
        </w:rPr>
        <w:t>访问</w:t>
      </w:r>
      <w:r>
        <w:rPr>
          <w:color w:val="auto"/>
          <w:sz w:val="32"/>
          <w:lang w:eastAsia="zh-CN"/>
          <w:szCs w:val="32"/>
          <w:rFonts w:ascii="仿宋" w:hAnsi="仿宋" w:eastAsia="仿宋" w:cs="仿宋" w:hint="eastAsia"/>
        </w:rPr>
        <w:t>相关大学、学院、留学中心、</w:t>
      </w:r>
      <w:r>
        <w:rPr>
          <w:color w:val="auto"/>
          <w:sz w:val="32"/>
          <w:szCs w:val="32"/>
          <w:rFonts w:ascii="仿宋" w:hAnsi="仿宋" w:eastAsia="仿宋" w:cs="仿宋" w:hint="eastAsia"/>
        </w:rPr>
        <w:t>劳动局、管理局、旅游及酒店等服务行业的就业市场及酒店工作现状</w:t>
      </w:r>
      <w:r>
        <w:rPr>
          <w:color w:val="auto"/>
          <w:sz w:val="32"/>
          <w:lang w:eastAsia="zh-CN"/>
          <w:szCs w:val="32"/>
          <w:rFonts w:ascii="仿宋" w:hAnsi="仿宋" w:eastAsia="仿宋" w:cs="仿宋" w:hint="eastAsia"/>
        </w:rPr>
        <w:t>；</w:t>
      </w:r>
      <w:r>
        <w:rPr>
          <w:color w:val="auto"/>
          <w:sz w:val="32"/>
          <w:szCs w:val="32"/>
          <w:rFonts w:ascii="仿宋" w:hAnsi="仿宋" w:eastAsia="仿宋" w:cs="仿宋" w:hint="eastAsia"/>
        </w:rPr>
        <w:t>校际合作签约，落实我院海外实训基地；看望</w:t>
      </w:r>
      <w:r>
        <w:rPr>
          <w:color w:val="auto"/>
          <w:sz w:val="32"/>
          <w:lang w:eastAsia="zh-CN"/>
          <w:szCs w:val="32"/>
          <w:rFonts w:ascii="仿宋" w:hAnsi="仿宋" w:eastAsia="仿宋" w:cs="仿宋" w:hint="eastAsia"/>
        </w:rPr>
        <w:t>我院</w:t>
      </w:r>
      <w:r>
        <w:rPr>
          <w:color w:val="auto"/>
          <w:sz w:val="32"/>
          <w:szCs w:val="32"/>
          <w:rFonts w:ascii="仿宋" w:hAnsi="仿宋" w:eastAsia="仿宋" w:cs="仿宋" w:hint="eastAsia"/>
        </w:rPr>
        <w:t>在埃及留学生。</w:t>
      </w:r>
    </w:p>
    <w:p>
      <w:pPr>
        <w:spacing w:line="600" w:lineRule="exact"/>
        <w:ind w:firstLine="640" w:firstLineChars="200"/>
        <w:rPr>
          <w:color w:val="auto"/>
          <w:sz w:val="32"/>
          <w:lang w:eastAsia="zh-CN"/>
          <w:shd w:val="clear" w:color="auto" w:fill="FFFFFF"/>
          <w:rFonts w:ascii="仿宋_GB2312" w:hAnsi="仿宋_GB2312" w:eastAsia="仿宋_GB2312" w:hint="eastAsia"/>
        </w:rPr>
      </w:pPr>
      <w:r>
        <w:rPr>
          <w:color w:val="auto"/>
          <w:sz w:val="32"/>
          <w:lang w:eastAsia="zh-CN"/>
          <w:shd w:val="clear" w:color="auto" w:fill="FFFFFF"/>
          <w:rFonts w:ascii="仿宋_GB2312" w:hAnsi="仿宋_GB2312" w:eastAsia="仿宋_GB2312" w:hint="eastAsia"/>
        </w:rPr>
        <w:t>（</w:t>
      </w:r>
      <w:r>
        <w:rPr>
          <w:color w:val="auto"/>
          <w:sz w:val="32"/>
          <w:lang w:val="en-US" w:eastAsia="zh-CN"/>
          <w:shd w:val="clear" w:color="auto" w:fill="FFFFFF"/>
          <w:rFonts w:ascii="仿宋_GB2312" w:hAnsi="仿宋_GB2312" w:eastAsia="仿宋_GB2312" w:hint="eastAsia"/>
        </w:rPr>
        <w:t>2</w:t>
      </w:r>
      <w:r>
        <w:rPr>
          <w:color w:val="auto"/>
          <w:sz w:val="32"/>
          <w:lang w:eastAsia="zh-CN"/>
          <w:shd w:val="clear" w:color="auto" w:fill="FFFFFF"/>
          <w:rFonts w:ascii="仿宋_GB2312" w:hAnsi="仿宋_GB2312" w:eastAsia="仿宋_GB2312" w:hint="eastAsia"/>
        </w:rPr>
        <w:t>）</w:t>
      </w:r>
      <w:r>
        <w:rPr>
          <w:color w:val="auto"/>
          <w:sz w:val="32"/>
          <w:szCs w:val="32"/>
          <w:rFonts w:ascii="仿宋" w:hAnsi="仿宋" w:eastAsia="仿宋" w:cs="仿宋" w:hint="eastAsia"/>
        </w:rPr>
        <w:t>赴西班牙、葡萄牙、奥地利访问团</w:t>
      </w:r>
      <w:r>
        <w:rPr>
          <w:color w:val="auto"/>
          <w:sz w:val="32"/>
          <w:shd w:val="clear" w:color="auto" w:fill="FFFFFF"/>
          <w:rFonts w:ascii="仿宋_GB2312" w:hAnsi="仿宋_GB2312" w:eastAsia="仿宋_GB2312" w:hint="eastAsia"/>
        </w:rPr>
        <w:t>：</w:t>
      </w:r>
      <w:r>
        <w:rPr>
          <w:color w:val="auto"/>
          <w:sz w:val="32"/>
          <w:szCs w:val="32"/>
          <w:rFonts w:ascii="仿宋" w:hAnsi="仿宋" w:eastAsia="仿宋" w:cs="仿宋" w:hint="eastAsia"/>
        </w:rPr>
        <w:t>目的地</w:t>
      </w:r>
      <w:r>
        <w:rPr>
          <w:color w:val="auto"/>
          <w:sz w:val="32"/>
          <w:lang w:eastAsia="zh-CN"/>
          <w:szCs w:val="32"/>
          <w:rFonts w:ascii="仿宋" w:hAnsi="仿宋" w:eastAsia="仿宋" w:cs="仿宋" w:hint="eastAsia"/>
        </w:rPr>
        <w:t>是</w:t>
      </w:r>
      <w:r>
        <w:rPr>
          <w:color w:val="auto"/>
          <w:sz w:val="32"/>
          <w:szCs w:val="32"/>
          <w:rFonts w:ascii="仿宋" w:hAnsi="仿宋" w:eastAsia="仿宋" w:cs="仿宋" w:hint="eastAsia"/>
        </w:rPr>
        <w:t>西班牙萨拉曼卡大学、葡萄牙莱利亚理工学院、奥地利维也纳大学、奥地利萨尔斯堡大学</w:t>
      </w:r>
      <w:r>
        <w:rPr>
          <w:color w:val="auto"/>
          <w:sz w:val="32"/>
          <w:lang w:eastAsia="zh-CN"/>
          <w:szCs w:val="32"/>
          <w:rFonts w:ascii="仿宋" w:hAnsi="仿宋" w:eastAsia="仿宋" w:cs="仿宋" w:hint="eastAsia"/>
        </w:rPr>
        <w:t>，人数为</w:t>
      </w:r>
      <w:r>
        <w:rPr>
          <w:color w:val="auto"/>
          <w:sz w:val="32"/>
          <w:lang w:val="en-US" w:eastAsia="zh-CN"/>
          <w:szCs w:val="32"/>
          <w:rFonts w:ascii="仿宋" w:hAnsi="仿宋" w:eastAsia="仿宋" w:cs="仿宋" w:hint="eastAsia"/>
        </w:rPr>
        <w:t>6</w:t>
      </w:r>
      <w:r>
        <w:rPr>
          <w:color w:val="auto"/>
          <w:sz w:val="32"/>
          <w:shd w:val="clear" w:color="auto" w:fill="FFFFFF"/>
          <w:rFonts w:ascii="仿宋_GB2312" w:hAnsi="仿宋_GB2312" w:eastAsia="仿宋_GB2312" w:hint="eastAsia"/>
        </w:rPr>
        <w:t>人</w:t>
      </w:r>
      <w:r>
        <w:rPr>
          <w:color w:val="auto"/>
          <w:sz w:val="32"/>
          <w:lang w:eastAsia="zh-CN"/>
          <w:shd w:val="clear" w:color="auto" w:fill="FFFFFF"/>
          <w:rFonts w:ascii="仿宋_GB2312" w:hAnsi="仿宋_GB2312" w:eastAsia="仿宋_GB2312" w:hint="eastAsia"/>
        </w:rPr>
        <w:t>，天数为</w:t>
      </w:r>
      <w:r>
        <w:rPr>
          <w:color w:val="auto"/>
          <w:sz w:val="32"/>
          <w:lang w:val="en-US" w:eastAsia="zh-CN"/>
          <w:shd w:val="clear" w:color="auto" w:fill="FFFFFF"/>
          <w:rFonts w:ascii="仿宋_GB2312" w:hAnsi="仿宋_GB2312" w:eastAsia="仿宋_GB2312" w:hint="eastAsia"/>
        </w:rPr>
        <w:t>10</w:t>
      </w:r>
      <w:r>
        <w:rPr>
          <w:color w:val="auto"/>
          <w:sz w:val="32"/>
          <w:shd w:val="clear" w:color="auto" w:fill="FFFFFF"/>
          <w:rFonts w:ascii="仿宋_GB2312" w:hAnsi="仿宋_GB2312" w:eastAsia="仿宋_GB2312" w:hint="eastAsia"/>
        </w:rPr>
        <w:t>天</w:t>
      </w:r>
      <w:r>
        <w:rPr>
          <w:color w:val="auto"/>
          <w:sz w:val="32"/>
          <w:lang w:eastAsia="zh-CN"/>
          <w:shd w:val="clear" w:color="auto" w:fill="FFFFFF"/>
          <w:rFonts w:ascii="仿宋_GB2312" w:hAnsi="仿宋_GB2312" w:eastAsia="仿宋_GB2312" w:hint="eastAsia"/>
        </w:rPr>
        <w:t>。</w:t>
      </w:r>
      <w:r>
        <w:rPr>
          <w:color w:val="auto"/>
          <w:sz w:val="32"/>
          <w:shd w:val="clear" w:color="auto" w:fill="FFFFFF"/>
          <w:rFonts w:ascii="仿宋_GB2312" w:hAnsi="仿宋_GB2312" w:eastAsia="仿宋_GB2312" w:hint="eastAsia"/>
        </w:rPr>
        <w:t>主要任务：</w:t>
      </w:r>
      <w:r>
        <w:rPr>
          <w:color w:val="auto"/>
          <w:sz w:val="32"/>
          <w:szCs w:val="32"/>
          <w:rFonts w:ascii="仿宋" w:hAnsi="仿宋" w:eastAsia="仿宋" w:cs="仿宋" w:hint="eastAsia"/>
        </w:rPr>
        <w:t>访问西班牙萨拉曼卡大学</w:t>
      </w:r>
      <w:r>
        <w:rPr>
          <w:color w:val="auto"/>
          <w:sz w:val="32"/>
          <w:lang w:eastAsia="zh-CN"/>
          <w:szCs w:val="32"/>
          <w:rFonts w:ascii="仿宋" w:hAnsi="仿宋" w:eastAsia="仿宋" w:cs="仿宋" w:hint="eastAsia"/>
        </w:rPr>
        <w:t>、</w:t>
      </w:r>
      <w:r>
        <w:rPr>
          <w:color w:val="auto"/>
          <w:sz w:val="32"/>
          <w:szCs w:val="32"/>
          <w:rFonts w:ascii="仿宋" w:hAnsi="仿宋" w:eastAsia="仿宋" w:cs="仿宋" w:hint="eastAsia"/>
        </w:rPr>
        <w:t>马德里萨拉曼卡教育局、葡萄牙莱利亚理工学院、奥地利维也纳大学</w:t>
      </w:r>
      <w:r>
        <w:rPr>
          <w:color w:val="auto"/>
          <w:sz w:val="32"/>
          <w:lang w:eastAsia="zh-CN"/>
          <w:szCs w:val="32"/>
          <w:rFonts w:ascii="仿宋" w:hAnsi="仿宋" w:eastAsia="仿宋" w:cs="仿宋" w:hint="eastAsia"/>
        </w:rPr>
        <w:t>、</w:t>
      </w:r>
      <w:r>
        <w:rPr>
          <w:color w:val="auto"/>
          <w:sz w:val="32"/>
          <w:szCs w:val="32"/>
          <w:rFonts w:ascii="仿宋" w:hAnsi="仿宋" w:eastAsia="仿宋" w:cs="仿宋" w:hint="eastAsia"/>
        </w:rPr>
        <w:t>奥地利萨尔斯堡大学</w:t>
      </w:r>
      <w:r>
        <w:rPr>
          <w:color w:val="auto"/>
          <w:sz w:val="32"/>
          <w:lang w:eastAsia="zh-CN"/>
          <w:szCs w:val="32"/>
          <w:rFonts w:ascii="仿宋" w:hAnsi="仿宋" w:eastAsia="仿宋" w:cs="仿宋" w:hint="eastAsia"/>
        </w:rPr>
        <w:t>、</w:t>
      </w:r>
      <w:r>
        <w:rPr>
          <w:color w:val="auto"/>
          <w:sz w:val="32"/>
          <w:szCs w:val="32"/>
          <w:rFonts w:ascii="仿宋" w:hAnsi="仿宋" w:eastAsia="仿宋" w:cs="仿宋" w:hint="eastAsia"/>
        </w:rPr>
        <w:t>维也纳职业促进学院</w:t>
      </w:r>
      <w:r>
        <w:rPr>
          <w:color w:val="auto"/>
          <w:sz w:val="32"/>
          <w:lang w:eastAsia="zh-CN"/>
          <w:szCs w:val="32"/>
          <w:rFonts w:ascii="仿宋" w:hAnsi="仿宋" w:eastAsia="仿宋" w:cs="仿宋" w:hint="eastAsia"/>
        </w:rPr>
        <w:t>；</w:t>
      </w:r>
      <w:r>
        <w:rPr>
          <w:color w:val="auto"/>
          <w:sz w:val="32"/>
          <w:szCs w:val="32"/>
          <w:rFonts w:ascii="仿宋" w:hAnsi="仿宋" w:eastAsia="仿宋" w:cs="仿宋" w:hint="eastAsia"/>
        </w:rPr>
        <w:t>落实双方之间前期达成的互派教师、开展短期访学、联合开展科研课题和教学交流合作项目；协商两校之间互派学生交流学习项目；探讨支持外方学校选派优秀学生来我院学习汉语；看望我校在葡萄牙留学生。</w:t>
      </w:r>
    </w:p>
    <w:p>
      <w:pPr>
        <w:spacing w:line="600" w:lineRule="exact"/>
        <w:ind w:firstLine="640" w:firstLineChars="200"/>
        <w:rPr>
          <w:color w:val="auto"/>
          <w:sz w:val="32"/>
          <w:shd w:val="clear" w:color="auto" w:fill="FFFFFF"/>
          <w:rFonts w:ascii="Times New Roman" w:hAnsi="Times New Roman" w:eastAsia="仿宋_GB2312" w:hint="eastAsia"/>
        </w:rPr>
      </w:pPr>
      <w:r>
        <w:rPr>
          <w:color w:val="auto"/>
          <w:sz w:val="32"/>
          <w:szCs w:val="32"/>
          <w:rFonts w:ascii="仿宋_GB2312" w:hAnsi="黑体" w:eastAsia="仿宋_GB2312" w:hint="eastAsia"/>
        </w:rPr>
        <w:t>2.</w:t>
      </w:r>
      <w:r>
        <w:rPr>
          <w:color w:val="auto"/>
          <w:sz w:val="32"/>
          <w:shd w:val="clear" w:color="auto" w:fill="FFFFFF"/>
          <w:rFonts w:ascii="Times New Roman" w:hAnsi="Times New Roman" w:eastAsia="仿宋_GB2312" w:hint="eastAsia"/>
        </w:rPr>
        <w:t>公务用车购置及运行费</w:t>
      </w:r>
      <w:r>
        <w:rPr>
          <w:color w:val="auto"/>
          <w:sz w:val="32"/>
          <w:szCs w:val="32"/>
          <w:rFonts w:ascii="仿宋_GB2312" w:hAnsi="黑体" w:eastAsia="仿宋_GB2312" w:cs="仿宋_GB2312" w:hint="eastAsia"/>
        </w:rPr>
        <w:t>1</w:t>
      </w:r>
      <w:r>
        <w:rPr>
          <w:color w:val="auto"/>
          <w:sz w:val="32"/>
          <w:lang w:val="en-US" w:eastAsia="zh-CN"/>
          <w:szCs w:val="32"/>
          <w:rFonts w:ascii="仿宋_GB2312" w:hAnsi="黑体" w:eastAsia="仿宋_GB2312" w:cs="仿宋_GB2312" w:hint="eastAsia"/>
        </w:rPr>
        <w:t>1</w:t>
      </w:r>
      <w:r>
        <w:rPr>
          <w:color w:val="auto"/>
          <w:sz w:val="32"/>
          <w:szCs w:val="32"/>
          <w:rFonts w:ascii="仿宋_GB2312" w:hAnsi="黑体" w:eastAsia="仿宋_GB2312" w:cs="仿宋_GB2312" w:hint="eastAsia"/>
        </w:rPr>
        <w:t>.</w:t>
      </w:r>
      <w:r>
        <w:rPr>
          <w:color w:val="auto"/>
          <w:sz w:val="32"/>
          <w:lang w:val="en-US" w:eastAsia="zh-CN"/>
          <w:szCs w:val="32"/>
          <w:rFonts w:ascii="仿宋_GB2312" w:hAnsi="黑体" w:eastAsia="仿宋_GB2312" w:cs="仿宋_GB2312" w:hint="eastAsia"/>
        </w:rPr>
        <w:t>43</w:t>
      </w:r>
      <w:r>
        <w:rPr>
          <w:color w:val="auto"/>
          <w:sz w:val="32"/>
          <w:szCs w:val="32"/>
          <w:rFonts w:ascii="仿宋_GB2312" w:hAnsi="黑体" w:eastAsia="仿宋_GB2312" w:hint="eastAsia"/>
        </w:rPr>
        <w:t>万元，其中，公务用车购置数为0，未安排公务用车购置费，</w:t>
      </w:r>
      <w:r>
        <w:rPr>
          <w:color w:val="auto"/>
          <w:sz w:val="32"/>
          <w:shd w:val="clear" w:color="auto" w:fill="FFFFFF"/>
          <w:rFonts w:ascii="Times New Roman" w:hAnsi="Times New Roman" w:eastAsia="仿宋_GB2312" w:hint="eastAsia"/>
        </w:rPr>
        <w:t>公务用车保有量为</w:t>
      </w:r>
      <w:r>
        <w:rPr>
          <w:color w:val="auto"/>
          <w:sz w:val="32"/>
          <w:lang w:val="en-US" w:eastAsia="zh-CN"/>
          <w:shd w:val="clear" w:color="auto" w:fill="FFFFFF"/>
          <w:rFonts w:ascii="Times New Roman" w:hAnsi="Times New Roman" w:eastAsia="仿宋_GB2312" w:hint="eastAsia"/>
        </w:rPr>
        <w:t>3</w:t>
      </w:r>
      <w:r>
        <w:rPr>
          <w:color w:val="auto"/>
          <w:sz w:val="32"/>
          <w:shd w:val="clear" w:color="auto" w:fill="FFFFFF"/>
          <w:rFonts w:ascii="Times New Roman" w:hAnsi="Times New Roman" w:eastAsia="仿宋_GB2312" w:hint="eastAsia"/>
        </w:rPr>
        <w:t>辆，</w:t>
      </w:r>
      <w:r>
        <w:rPr>
          <w:color w:val="auto"/>
          <w:sz w:val="32"/>
          <w:lang w:eastAsia="zh-CN"/>
          <w:shd w:val="clear" w:color="auto" w:fill="FFFFFF"/>
          <w:rFonts w:ascii="Times New Roman" w:hAnsi="Times New Roman" w:eastAsia="仿宋_GB2312" w:hint="eastAsia"/>
        </w:rPr>
        <w:t>公务用车</w:t>
      </w:r>
      <w:r>
        <w:rPr>
          <w:color w:val="auto"/>
          <w:sz w:val="32"/>
          <w:shd w:val="clear" w:color="auto" w:fill="FFFFFF"/>
          <w:rFonts w:ascii="Times New Roman" w:hAnsi="Times New Roman" w:eastAsia="仿宋_GB2312" w:hint="eastAsia"/>
        </w:rPr>
        <w:t>运行费</w:t>
      </w:r>
      <w:r>
        <w:rPr>
          <w:color w:val="auto"/>
          <w:sz w:val="32"/>
          <w:lang w:val="en-US" w:eastAsia="zh-CN"/>
          <w:szCs w:val="32"/>
          <w:rFonts w:ascii="仿宋_GB2312" w:hAnsi="黑体" w:eastAsia="仿宋_GB2312" w:cs="仿宋_GB2312" w:hint="eastAsia"/>
        </w:rPr>
        <w:t>11.43</w:t>
      </w:r>
      <w:r>
        <w:rPr>
          <w:color w:val="auto"/>
          <w:sz w:val="32"/>
          <w:szCs w:val="32"/>
          <w:rFonts w:ascii="仿宋_GB2312" w:hAnsi="黑体" w:eastAsia="仿宋_GB2312" w:hint="eastAsia"/>
        </w:rPr>
        <w:t>万元</w:t>
      </w:r>
      <w:r>
        <w:rPr>
          <w:color w:val="auto"/>
          <w:sz w:val="32"/>
          <w:shd w:val="clear" w:color="auto" w:fill="FFFFFF"/>
          <w:rFonts w:ascii="Times New Roman" w:hAnsi="Times New Roman" w:eastAsia="仿宋_GB2312" w:hint="eastAsia"/>
        </w:rPr>
        <w:t>，</w:t>
      </w:r>
      <w:r>
        <w:rPr>
          <w:color w:val="auto"/>
          <w:sz w:val="32"/>
          <w:lang w:eastAsia="zh-CN"/>
          <w:shd w:val="clear" w:color="auto" w:fill="FFFFFF"/>
          <w:rFonts w:ascii="Times New Roman" w:hAnsi="Times New Roman" w:eastAsia="仿宋_GB2312" w:hint="eastAsia"/>
        </w:rPr>
        <w:t>与去年持平</w:t>
      </w:r>
      <w:r>
        <w:rPr>
          <w:color w:val="auto"/>
          <w:sz w:val="32"/>
          <w:szCs w:val="32"/>
          <w:rFonts w:ascii="仿宋" w:hAnsi="仿宋" w:eastAsia="仿宋" w:cs="仿宋" w:hint="eastAsia"/>
        </w:rPr>
        <w:t>。</w:t>
      </w:r>
      <w:r>
        <w:rPr>
          <w:color w:val="auto"/>
          <w:sz w:val="32"/>
          <w:lang w:eastAsia="zh-CN"/>
          <w:shd w:val="clear" w:color="auto" w:fill="FFFFFF"/>
          <w:rFonts w:ascii="Times New Roman" w:hAnsi="Times New Roman" w:eastAsia="仿宋_GB2312" w:hint="eastAsia"/>
        </w:rPr>
        <w:t>我院</w:t>
      </w:r>
      <w:r>
        <w:rPr>
          <w:color w:val="auto"/>
          <w:sz w:val="32"/>
          <w:shd w:val="clear" w:color="auto" w:fill="FFFFFF"/>
          <w:rFonts w:ascii="仿宋_GB2312" w:eastAsia="仿宋_GB2312" w:hint="eastAsia"/>
        </w:rPr>
        <w:t>加强公务用车购置及运行维护的监督管理，公务用车审批规范</w:t>
      </w:r>
      <w:r>
        <w:rPr>
          <w:color w:val="auto"/>
          <w:sz w:val="32"/>
          <w:lang w:eastAsia="zh-CN"/>
          <w:shd w:val="clear" w:color="auto" w:fill="FFFFFF"/>
          <w:rFonts w:ascii="仿宋_GB2312" w:eastAsia="仿宋_GB2312" w:hint="eastAsia"/>
        </w:rPr>
        <w:t>，</w:t>
      </w:r>
      <w:r>
        <w:rPr>
          <w:color w:val="auto"/>
          <w:sz w:val="32"/>
          <w:shd w:val="clear" w:color="auto" w:fill="FFFFFF"/>
          <w:rFonts w:ascii="Times New Roman" w:hAnsi="Times New Roman" w:eastAsia="仿宋_GB2312" w:hint="eastAsia"/>
        </w:rPr>
        <w:t>提倡教职工</w:t>
      </w:r>
      <w:r>
        <w:rPr>
          <w:color w:val="auto"/>
          <w:sz w:val="32"/>
          <w:lang w:eastAsia="zh-CN"/>
          <w:shd w:val="clear" w:color="auto" w:fill="FFFFFF"/>
          <w:rFonts w:ascii="Times New Roman" w:hAnsi="Times New Roman" w:eastAsia="仿宋_GB2312" w:hint="eastAsia"/>
        </w:rPr>
        <w:t>出差</w:t>
      </w:r>
      <w:r>
        <w:rPr>
          <w:color w:val="auto"/>
          <w:sz w:val="32"/>
          <w:shd w:val="clear" w:color="auto" w:fill="FFFFFF"/>
          <w:rFonts w:ascii="Times New Roman" w:hAnsi="Times New Roman" w:eastAsia="仿宋_GB2312" w:hint="eastAsia"/>
        </w:rPr>
        <w:t>选择搭乘</w:t>
      </w:r>
      <w:r>
        <w:rPr>
          <w:color w:val="auto"/>
          <w:sz w:val="32"/>
          <w:lang w:eastAsia="zh-CN"/>
          <w:shd w:val="clear" w:color="auto" w:fill="FFFFFF"/>
          <w:rFonts w:ascii="Times New Roman" w:hAnsi="Times New Roman" w:eastAsia="仿宋_GB2312" w:hint="eastAsia"/>
        </w:rPr>
        <w:t>公共</w:t>
      </w:r>
      <w:r>
        <w:rPr>
          <w:color w:val="auto"/>
          <w:sz w:val="32"/>
          <w:shd w:val="clear" w:color="auto" w:fill="FFFFFF"/>
          <w:rFonts w:ascii="Times New Roman" w:hAnsi="Times New Roman" w:eastAsia="仿宋_GB2312" w:hint="eastAsia"/>
        </w:rPr>
        <w:t>交通工具，控制车辆运行成本。</w:t>
      </w:r>
    </w:p>
    <w:p>
      <w:pPr>
        <w:spacing w:line="600" w:lineRule="exact"/>
        <w:ind w:firstLine="640" w:firstLineChars="200"/>
        <w:rPr>
          <w:color w:val="auto"/>
          <w:sz w:val="32"/>
          <w:shd w:val="clear" w:color="auto" w:fill="FFFFFF"/>
          <w:rFonts w:ascii="仿宋_GB2312" w:eastAsia="仿宋_GB2312"/>
        </w:rPr>
      </w:pPr>
      <w:r>
        <w:rPr>
          <w:color w:val="auto"/>
          <w:sz w:val="32"/>
          <w:szCs w:val="32"/>
          <w:rFonts w:ascii="仿宋_GB2312" w:hAnsi="黑体" w:eastAsia="仿宋_GB2312" w:hint="eastAsia"/>
        </w:rPr>
        <w:t>3.公务接待费</w:t>
      </w:r>
      <w:r>
        <w:rPr>
          <w:color w:val="auto"/>
          <w:sz w:val="32"/>
          <w:lang w:val="en-US" w:eastAsia="zh-CN"/>
          <w:szCs w:val="32"/>
          <w:rFonts w:ascii="仿宋_GB2312" w:hAnsi="黑体" w:eastAsia="仿宋_GB2312" w:cs="仿宋_GB2312" w:hint="eastAsia"/>
        </w:rPr>
        <w:t>9.7</w:t>
      </w:r>
      <w:r>
        <w:rPr>
          <w:color w:val="auto"/>
          <w:sz w:val="32"/>
          <w:shd w:val="clear" w:color="auto" w:fill="FFFFFF"/>
          <w:rFonts w:ascii="Times New Roman" w:hAnsi="Times New Roman" w:eastAsia="仿宋_GB2312" w:hint="eastAsia"/>
        </w:rPr>
        <w:t>万元，</w:t>
      </w:r>
      <w:r>
        <w:rPr>
          <w:color w:val="auto"/>
          <w:sz w:val="32"/>
          <w:lang w:eastAsia="zh-CN"/>
          <w:shd w:val="clear" w:color="auto" w:fill="FFFFFF"/>
          <w:rFonts w:ascii="Times New Roman" w:hAnsi="Times New Roman" w:eastAsia="仿宋_GB2312" w:hint="eastAsia"/>
        </w:rPr>
        <w:t>与去年持平</w:t>
      </w:r>
      <w:r>
        <w:rPr>
          <w:color w:val="auto"/>
          <w:sz w:val="32"/>
          <w:szCs w:val="32"/>
          <w:rFonts w:ascii="仿宋" w:hAnsi="仿宋" w:eastAsia="仿宋" w:cs="仿宋" w:hint="eastAsia"/>
        </w:rPr>
        <w:t>。</w:t>
      </w:r>
      <w:r>
        <w:rPr>
          <w:color w:val="auto"/>
          <w:sz w:val="32"/>
          <w:lang w:eastAsia="zh-CN"/>
          <w:szCs w:val="32"/>
          <w:rFonts w:ascii="仿宋_GB2312" w:hAnsi="黑体" w:eastAsia="仿宋_GB2312" w:cs="仿宋_GB2312" w:hint="eastAsia"/>
        </w:rPr>
        <w:t>2023</w:t>
      </w:r>
      <w:r>
        <w:rPr>
          <w:color w:val="auto"/>
          <w:sz w:val="32"/>
          <w:shd w:val="clear" w:color="auto" w:fill="FFFFFF"/>
          <w:rFonts w:ascii="Times New Roman" w:hAnsi="Times New Roman" w:eastAsia="仿宋_GB2312" w:hint="eastAsia"/>
        </w:rPr>
        <w:t>年</w:t>
      </w:r>
      <w:r>
        <w:rPr>
          <w:color w:val="auto"/>
          <w:sz w:val="32"/>
          <w:lang w:eastAsia="zh-CN"/>
          <w:shd w:val="clear" w:color="auto" w:fill="FFFFFF"/>
          <w:rFonts w:ascii="Times New Roman" w:hAnsi="Times New Roman" w:eastAsia="仿宋_GB2312" w:hint="eastAsia"/>
        </w:rPr>
        <w:t>我院</w:t>
      </w:r>
      <w:r>
        <w:rPr>
          <w:color w:val="auto"/>
          <w:sz w:val="32"/>
          <w:shd w:val="clear" w:color="auto" w:fill="FFFFFF"/>
          <w:rFonts w:ascii="Times New Roman" w:hAnsi="Times New Roman" w:eastAsia="仿宋_GB2312" w:hint="eastAsia"/>
        </w:rPr>
        <w:t>计划接待</w:t>
      </w:r>
      <w:r>
        <w:rPr>
          <w:color w:val="auto"/>
          <w:sz w:val="32"/>
          <w:lang w:val="en-US" w:eastAsia="zh-CN"/>
          <w:szCs w:val="32"/>
          <w:rFonts w:ascii="仿宋_GB2312" w:hAnsi="黑体" w:eastAsia="仿宋_GB2312" w:cs="仿宋_GB2312" w:hint="eastAsia"/>
        </w:rPr>
        <w:t>120</w:t>
      </w:r>
      <w:r>
        <w:rPr>
          <w:color w:val="auto"/>
          <w:sz w:val="32"/>
          <w:shd w:val="clear" w:color="auto" w:fill="FFFFFF"/>
          <w:rFonts w:ascii="Times New Roman" w:hAnsi="Times New Roman" w:eastAsia="仿宋_GB2312" w:hint="eastAsia"/>
        </w:rPr>
        <w:t>批次，</w:t>
      </w:r>
      <w:r>
        <w:rPr>
          <w:color w:val="auto"/>
          <w:sz w:val="32"/>
          <w:lang w:val="en-US" w:eastAsia="zh-CN"/>
          <w:szCs w:val="32"/>
          <w:rFonts w:ascii="仿宋_GB2312" w:hAnsi="黑体" w:eastAsia="仿宋_GB2312" w:cs="仿宋_GB2312" w:hint="eastAsia"/>
        </w:rPr>
        <w:t>970</w:t>
      </w:r>
      <w:r>
        <w:rPr>
          <w:color w:val="auto"/>
          <w:sz w:val="32"/>
          <w:shd w:val="clear" w:color="auto" w:fill="FFFFFF"/>
          <w:rFonts w:ascii="Times New Roman" w:hAnsi="Times New Roman" w:eastAsia="仿宋_GB2312" w:hint="eastAsia"/>
        </w:rPr>
        <w:t>人次，</w:t>
      </w:r>
      <w:r>
        <w:rPr>
          <w:color w:val="auto"/>
          <w:sz w:val="32"/>
          <w:shd w:val="clear" w:color="auto" w:fill="FFFFFF"/>
          <w:rFonts w:ascii="仿宋_GB2312" w:eastAsia="仿宋_GB2312" w:hint="eastAsia"/>
        </w:rPr>
        <w:t>主要用于学院</w:t>
      </w:r>
      <w:r>
        <w:rPr>
          <w:color w:val="auto"/>
          <w:sz w:val="32"/>
          <w:lang w:eastAsia="zh-CN"/>
          <w:shd w:val="clear" w:color="auto" w:fill="FFFFFF"/>
          <w:rFonts w:ascii="仿宋_GB2312" w:eastAsia="仿宋_GB2312" w:hint="eastAsia"/>
        </w:rPr>
        <w:t>各类</w:t>
      </w:r>
      <w:r>
        <w:rPr>
          <w:color w:val="auto"/>
          <w:sz w:val="32"/>
          <w:shd w:val="clear" w:color="auto" w:fill="FFFFFF"/>
          <w:rFonts w:ascii="仿宋_GB2312" w:eastAsia="仿宋_GB2312" w:hint="eastAsia"/>
        </w:rPr>
        <w:t>学术交流、合作办学等方面</w:t>
      </w:r>
      <w:r>
        <w:rPr>
          <w:color w:val="auto"/>
          <w:sz w:val="32"/>
          <w:lang w:eastAsia="zh-CN"/>
          <w:shd w:val="clear" w:color="auto" w:fill="FFFFFF"/>
          <w:rFonts w:ascii="仿宋_GB2312" w:eastAsia="仿宋_GB2312" w:hint="eastAsia"/>
        </w:rPr>
        <w:t>的接待</w:t>
      </w:r>
      <w:r>
        <w:rPr>
          <w:color w:val="auto"/>
          <w:sz w:val="32"/>
          <w:shd w:val="clear" w:color="auto" w:fill="FFFFFF"/>
          <w:rFonts w:ascii="仿宋_GB2312" w:eastAsia="仿宋_GB2312" w:hint="eastAsia"/>
        </w:rPr>
        <w:t>支出。</w:t>
      </w:r>
    </w:p>
    <w:p>
      <w:pPr>
        <w:spacing w:line="600" w:lineRule="exact"/>
        <w:ind w:firstLine="640" w:firstLineChars="200"/>
        <w:rPr>
          <w:color w:val="auto"/>
          <w:sz w:val="32"/>
          <w:szCs w:val="32"/>
          <w:rFonts w:ascii="仿宋_GB2312" w:hAnsi="黑体" w:eastAsia="仿宋_GB2312" w:cs="Times New Roman"/>
        </w:rPr>
      </w:pPr>
      <w:r>
        <w:rPr>
          <w:color w:val="auto"/>
          <w:sz w:val="32"/>
          <w:szCs w:val="32"/>
          <w:rFonts w:ascii="仿宋_GB2312" w:hAnsi="黑体" w:eastAsia="仿宋_GB2312" w:hint="eastAsia"/>
        </w:rPr>
        <w:t>（二）</w:t>
      </w: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年政府性基金预算“三公”经费预算数为</w:t>
      </w:r>
      <w:r>
        <w:rPr>
          <w:color w:val="auto"/>
          <w:sz w:val="32"/>
          <w:szCs w:val="32"/>
          <w:rFonts w:ascii="仿宋_GB2312" w:hAnsi="黑体" w:eastAsia="仿宋_GB2312" w:cs="仿宋_GB2312" w:hint="eastAsia"/>
        </w:rPr>
        <w:t>0</w:t>
      </w:r>
      <w:r>
        <w:rPr>
          <w:color w:val="auto"/>
          <w:sz w:val="32"/>
          <w:szCs w:val="32"/>
          <w:rFonts w:ascii="仿宋_GB2312" w:hAnsi="黑体" w:eastAsia="仿宋_GB2312" w:hint="eastAsia"/>
        </w:rPr>
        <w:t>万元。</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五、关于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shd w:val="clear" w:color="auto" w:fill="FFFFFF"/>
          <w:rFonts w:ascii="黑体" w:hAnsi="黑体" w:eastAsia="黑体" w:cs="Times New Roman" w:hint="eastAsia"/>
        </w:rPr>
        <w:t>政府性基金预算当年拨款情况说明</w:t>
      </w:r>
    </w:p>
    <w:p>
      <w:pPr>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w:t>
      </w:r>
      <w:r>
        <w:rPr>
          <w:color w:val="auto"/>
          <w:sz w:val="32"/>
          <w:lang w:val="en-US" w:eastAsia="zh-CN"/>
          <w:szCs w:val="32"/>
          <w:rFonts w:ascii="仿宋_GB2312" w:hAnsi="黑体" w:eastAsia="仿宋_GB2312" w:hint="eastAsia"/>
        </w:rPr>
        <w:t>2023年</w:t>
      </w:r>
      <w:r>
        <w:rPr>
          <w:color w:val="auto"/>
          <w:sz w:val="32"/>
          <w:szCs w:val="32"/>
          <w:rFonts w:ascii="仿宋_GB2312" w:hAnsi="黑体" w:eastAsia="仿宋_GB2312" w:hint="eastAsia"/>
        </w:rPr>
        <w:t>无政府性基金预算</w:t>
      </w:r>
      <w:r>
        <w:rPr>
          <w:color w:val="auto"/>
          <w:sz w:val="32"/>
          <w:shd w:val="clear" w:color="auto" w:fill="FFFFFF"/>
          <w:rFonts w:ascii="仿宋_GB2312" w:eastAsia="仿宋_GB2312"/>
        </w:rPr>
        <w:t>当年拨款</w:t>
      </w:r>
      <w:r>
        <w:rPr>
          <w:color w:val="auto"/>
          <w:sz w:val="32"/>
          <w:szCs w:val="32"/>
          <w:rFonts w:ascii="仿宋_GB2312" w:hAnsi="黑体" w:eastAsia="仿宋_GB2312" w:hint="eastAsia"/>
        </w:rPr>
        <w:t>。</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六、关于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shd w:val="clear" w:color="auto" w:fill="FFFFFF"/>
          <w:rFonts w:ascii="黑体" w:hAnsi="黑体" w:eastAsia="黑体" w:cs="Times New Roman" w:hint="eastAsia"/>
        </w:rPr>
        <w:t>收支预算情况的总体说明</w:t>
      </w:r>
    </w:p>
    <w:p>
      <w:pPr>
        <w:ind w:firstLine="640" w:firstLineChars="200"/>
        <w:rPr>
          <w:color w:val="auto"/>
          <w:sz w:val="32"/>
          <w:szCs w:val="32"/>
          <w:rFonts w:ascii="仿宋_GB2312" w:hAnsi="黑体" w:eastAsia="仿宋_GB2312"/>
        </w:rPr>
      </w:pPr>
      <w:r>
        <w:rPr>
          <w:color w:val="auto"/>
          <w:sz w:val="32"/>
          <w:szCs w:val="32"/>
          <w:rFonts w:ascii="仿宋_GB2312" w:hAnsi="黑体" w:eastAsia="仿宋_GB2312" w:cs="仿宋_GB2312" w:hint="eastAsia"/>
        </w:rPr>
        <w:t>按照综合预算原则，</w:t>
      </w: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w:t>
      </w:r>
      <w:r>
        <w:rPr>
          <w:color w:val="auto"/>
          <w:sz w:val="32"/>
          <w:szCs w:val="32"/>
          <w:rFonts w:ascii="仿宋_GB2312" w:hAnsi="黑体" w:eastAsia="仿宋_GB2312" w:cs="仿宋_GB2312" w:hint="eastAsia"/>
        </w:rPr>
        <w:t>所有收入和支出均纳入部门预算管理。收入包括：一般公共预算</w:t>
      </w:r>
      <w:r>
        <w:rPr>
          <w:color w:val="auto"/>
          <w:sz w:val="32"/>
          <w:lang w:eastAsia="zh-CN"/>
          <w:szCs w:val="32"/>
          <w:rFonts w:ascii="仿宋_GB2312" w:hAnsi="黑体" w:eastAsia="仿宋_GB2312" w:cs="仿宋_GB2312" w:hint="eastAsia"/>
        </w:rPr>
        <w:t>拨款</w:t>
      </w:r>
      <w:r>
        <w:rPr>
          <w:color w:val="auto"/>
          <w:sz w:val="32"/>
          <w:szCs w:val="32"/>
          <w:rFonts w:ascii="仿宋_GB2312" w:hAnsi="黑体" w:eastAsia="仿宋_GB2312" w:cs="仿宋_GB2312" w:hint="eastAsia"/>
        </w:rPr>
        <w:t>收入、财政专户管理资金收入、其他收入</w:t>
      </w:r>
      <w:r>
        <w:rPr>
          <w:color w:val="auto"/>
          <w:sz w:val="32"/>
          <w:szCs w:val="32"/>
          <w:rFonts w:ascii="仿宋_GB2312" w:hAnsi="黑体" w:eastAsia="仿宋_GB2312" w:hint="eastAsia"/>
        </w:rPr>
        <w:t>；支出包括：教育支出、科学技术支出、社会保障和就业支出、卫生健康支出、住房保障支出。</w:t>
      </w: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年收支总预算</w:t>
      </w:r>
      <w:r>
        <w:rPr>
          <w:color w:val="auto"/>
          <w:sz w:val="32"/>
          <w:lang w:val="en-US" w:eastAsia="zh-CN"/>
          <w:szCs w:val="32"/>
          <w:rFonts w:ascii="仿宋_GB2312" w:hAnsi="黑体" w:eastAsia="仿宋_GB2312" w:cs="仿宋_GB2312" w:hint="eastAsia"/>
        </w:rPr>
        <w:t>17511.2</w:t>
      </w:r>
      <w:r>
        <w:rPr>
          <w:color w:val="auto"/>
          <w:sz w:val="32"/>
          <w:szCs w:val="32"/>
          <w:rFonts w:ascii="仿宋_GB2312" w:hAnsi="黑体" w:eastAsia="仿宋_GB2312" w:hint="eastAsia"/>
        </w:rPr>
        <w:t>万元。</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七、关于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shd w:val="clear" w:color="auto" w:fill="FFFFFF"/>
          <w:rFonts w:ascii="黑体" w:hAnsi="黑体" w:eastAsia="黑体" w:cs="Times New Roman" w:hint="eastAsia"/>
        </w:rPr>
        <w:t>收入预算情况说明</w:t>
      </w:r>
    </w:p>
    <w:p>
      <w:pPr>
        <w:ind w:firstLine="640" w:firstLineChars="200"/>
        <w:rPr>
          <w:color w:val="auto"/>
          <w:sz w:val="32"/>
          <w:lang w:eastAsia="zh-CN"/>
          <w:szCs w:val="32"/>
          <w:rFonts w:ascii="仿宋_GB2312" w:hAnsi="黑体" w:eastAsia="仿宋_GB2312" w:hint="eastAsia"/>
        </w:rPr>
      </w:pP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年收入预算</w:t>
      </w:r>
      <w:r>
        <w:rPr>
          <w:color w:val="auto"/>
          <w:sz w:val="32"/>
          <w:lang w:val="en-US" w:eastAsia="zh-CN"/>
          <w:szCs w:val="32"/>
          <w:rFonts w:ascii="仿宋_GB2312" w:hAnsi="黑体" w:eastAsia="仿宋_GB2312" w:cs="仿宋_GB2312" w:hint="eastAsia"/>
        </w:rPr>
        <w:t>17511.2</w:t>
      </w:r>
      <w:r>
        <w:rPr>
          <w:color w:val="auto"/>
          <w:sz w:val="32"/>
          <w:szCs w:val="32"/>
          <w:rFonts w:ascii="仿宋_GB2312" w:hAnsi="黑体" w:eastAsia="仿宋_GB2312" w:hint="eastAsia"/>
        </w:rPr>
        <w:t>万元，其中：上年结转</w:t>
      </w:r>
      <w:r>
        <w:rPr>
          <w:color w:val="auto"/>
          <w:sz w:val="32"/>
          <w:lang w:val="en-US" w:eastAsia="zh-CN"/>
          <w:szCs w:val="32"/>
          <w:rFonts w:ascii="仿宋_GB2312" w:hAnsi="黑体" w:eastAsia="仿宋_GB2312" w:cs="仿宋_GB2312" w:hint="eastAsia"/>
        </w:rPr>
        <w:t>921.62</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5.26</w:t>
      </w:r>
      <w:r>
        <w:rPr>
          <w:color w:val="auto"/>
          <w:sz w:val="32"/>
          <w:szCs w:val="32"/>
          <w:rFonts w:ascii="仿宋_GB2312" w:hAnsi="黑体" w:eastAsia="仿宋_GB2312" w:hint="eastAsia"/>
        </w:rPr>
        <w:t>%；一般公共预算拨款收入</w:t>
      </w:r>
      <w:r>
        <w:rPr>
          <w:color w:val="auto"/>
          <w:sz w:val="32"/>
          <w:lang w:val="en-US" w:eastAsia="zh-CN"/>
          <w:szCs w:val="32"/>
          <w:rFonts w:ascii="仿宋_GB2312" w:hAnsi="黑体" w:eastAsia="仿宋_GB2312" w:cs="仿宋_GB2312" w:hint="eastAsia"/>
        </w:rPr>
        <w:t>11686.6</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hint="eastAsia"/>
        </w:rPr>
        <w:t>66.74</w:t>
      </w:r>
      <w:r>
        <w:rPr>
          <w:color w:val="auto"/>
          <w:sz w:val="32"/>
          <w:szCs w:val="32"/>
          <w:rFonts w:ascii="仿宋_GB2312" w:hAnsi="黑体" w:eastAsia="仿宋_GB2312" w:hint="eastAsia"/>
        </w:rPr>
        <w:t>%；财政专户管理资金收入</w:t>
      </w:r>
      <w:r>
        <w:rPr>
          <w:color w:val="auto"/>
          <w:sz w:val="32"/>
          <w:lang w:val="en-US" w:eastAsia="zh-CN"/>
          <w:szCs w:val="32"/>
          <w:rFonts w:ascii="仿宋_GB2312" w:hAnsi="黑体" w:eastAsia="仿宋_GB2312" w:cs="仿宋_GB2312" w:hint="eastAsia"/>
        </w:rPr>
        <w:t>4794.38</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27.38</w:t>
      </w:r>
      <w:r>
        <w:rPr>
          <w:color w:val="auto"/>
          <w:sz w:val="32"/>
          <w:szCs w:val="32"/>
          <w:rFonts w:ascii="仿宋_GB2312" w:hAnsi="黑体" w:eastAsia="仿宋_GB2312" w:hint="eastAsia"/>
        </w:rPr>
        <w:t>%；其他收入</w:t>
      </w:r>
      <w:r>
        <w:rPr>
          <w:color w:val="auto"/>
          <w:sz w:val="32"/>
          <w:lang w:val="en-US" w:eastAsia="zh-CN"/>
          <w:szCs w:val="32"/>
          <w:rFonts w:ascii="仿宋_GB2312" w:hAnsi="黑体" w:eastAsia="仿宋_GB2312" w:hint="eastAsia"/>
        </w:rPr>
        <w:t>108.6</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hint="eastAsia"/>
        </w:rPr>
        <w:t>0.62</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cs="仿宋_GB2312" w:hint="eastAsia"/>
        </w:rPr>
        <w:t>增加</w:t>
      </w:r>
      <w:r>
        <w:rPr>
          <w:color w:val="auto"/>
          <w:sz w:val="32"/>
          <w:lang w:val="en-US" w:eastAsia="zh-CN"/>
          <w:szCs w:val="32"/>
          <w:rFonts w:ascii="仿宋_GB2312" w:hAnsi="黑体" w:eastAsia="仿宋_GB2312" w:cs="仿宋_GB2312" w:hint="eastAsia"/>
        </w:rPr>
        <w:t>2681.23</w:t>
      </w:r>
      <w:r>
        <w:rPr>
          <w:color w:val="auto"/>
          <w:sz w:val="32"/>
          <w:szCs w:val="32"/>
          <w:rFonts w:ascii="仿宋_GB2312" w:hAnsi="黑体" w:eastAsia="仿宋_GB2312" w:hint="eastAsia"/>
        </w:rPr>
        <w:t>万元，主要是上年结转以及</w:t>
      </w:r>
      <w:r>
        <w:rPr>
          <w:color w:val="auto"/>
          <w:sz w:val="32"/>
          <w:lang w:eastAsia="zh-CN"/>
          <w:szCs w:val="32"/>
          <w:rFonts w:ascii="仿宋_GB2312" w:hAnsi="黑体" w:eastAsia="仿宋_GB2312" w:hint="eastAsia"/>
        </w:rPr>
        <w:t>财政专户管理资金收入等增加。</w:t>
      </w:r>
    </w:p>
    <w:p>
      <w:pPr>
        <w:ind w:firstLine="640" w:firstLineChars="200"/>
        <w:rPr>
          <w:color w:val="auto"/>
          <w:sz w:val="32"/>
          <w:shd w:val="clear" w:color="auto" w:fill="FFFFFF"/>
          <w:rFonts w:ascii="黑体" w:hAnsi="黑体" w:eastAsia="黑体" w:cs="Times New Roman"/>
        </w:rPr>
      </w:pPr>
      <w:r>
        <w:rPr>
          <w:color w:val="auto"/>
          <w:sz w:val="32"/>
          <w:shd w:val="clear" w:color="auto" w:fill="FFFFFF"/>
          <w:rFonts w:ascii="黑体" w:hAnsi="黑体" w:eastAsia="黑体" w:cs="Times New Roman" w:hint="eastAsia"/>
        </w:rPr>
        <w:t>八、关于</w:t>
      </w:r>
      <w:r>
        <w:rPr>
          <w:color w:val="auto"/>
          <w:sz w:val="32"/>
          <w:lang w:eastAsia="zh-CN"/>
          <w:szCs w:val="32"/>
          <w:rFonts w:ascii="黑体" w:hAnsi="黑体" w:eastAsia="黑体" w:hint="eastAsia"/>
        </w:rPr>
        <w:t>海南外国语职业学院2023</w:t>
      </w:r>
      <w:r>
        <w:rPr>
          <w:color w:val="auto"/>
          <w:sz w:val="32"/>
          <w:szCs w:val="32"/>
          <w:rFonts w:ascii="黑体" w:hAnsi="黑体" w:eastAsia="黑体" w:hint="eastAsia"/>
        </w:rPr>
        <w:t>年</w:t>
      </w:r>
      <w:r>
        <w:rPr>
          <w:color w:val="auto"/>
          <w:sz w:val="32"/>
          <w:shd w:val="clear" w:color="auto" w:fill="FFFFFF"/>
          <w:rFonts w:ascii="黑体" w:hAnsi="黑体" w:eastAsia="黑体" w:cs="Times New Roman" w:hint="eastAsia"/>
        </w:rPr>
        <w:t>支出预算情况说明</w:t>
      </w:r>
    </w:p>
    <w:p>
      <w:pPr>
        <w:ind w:firstLine="640" w:firstLineChars="200"/>
        <w:rPr>
          <w:color w:val="auto"/>
          <w:sz w:val="32"/>
          <w:szCs w:val="32"/>
          <w:rFonts w:ascii="仿宋_GB2312" w:hAnsi="黑体" w:eastAsia="仿宋_GB2312"/>
        </w:rPr>
      </w:pPr>
      <w:r>
        <w:rPr>
          <w:color w:val="auto"/>
          <w:sz w:val="32"/>
          <w:lang w:eastAsia="zh-CN"/>
          <w:szCs w:val="32"/>
          <w:rFonts w:ascii="仿宋_GB2312" w:hAnsi="黑体" w:eastAsia="仿宋_GB2312" w:hint="eastAsia"/>
        </w:rPr>
        <w:t>海南外国语职业学院2023</w:t>
      </w:r>
      <w:r>
        <w:rPr>
          <w:color w:val="auto"/>
          <w:sz w:val="32"/>
          <w:szCs w:val="32"/>
          <w:rFonts w:ascii="仿宋_GB2312" w:hAnsi="黑体" w:eastAsia="仿宋_GB2312" w:hint="eastAsia"/>
        </w:rPr>
        <w:t>年支出预算</w:t>
      </w:r>
      <w:r>
        <w:rPr>
          <w:color w:val="auto"/>
          <w:sz w:val="32"/>
          <w:lang w:val="en-US" w:eastAsia="zh-CN"/>
          <w:szCs w:val="32"/>
          <w:rFonts w:ascii="仿宋_GB2312" w:hAnsi="黑体" w:eastAsia="仿宋_GB2312" w:hint="eastAsia"/>
        </w:rPr>
        <w:t>17511.2</w:t>
      </w:r>
      <w:r>
        <w:rPr>
          <w:color w:val="auto"/>
          <w:sz w:val="32"/>
          <w:szCs w:val="32"/>
          <w:rFonts w:ascii="仿宋_GB2312" w:hAnsi="黑体" w:eastAsia="仿宋_GB2312" w:hint="eastAsia"/>
        </w:rPr>
        <w:t>万元，其中：基本支出</w:t>
      </w:r>
      <w:r>
        <w:rPr>
          <w:color w:val="auto"/>
          <w:sz w:val="32"/>
          <w:lang w:val="en-US" w:eastAsia="zh-CN"/>
          <w:szCs w:val="32"/>
          <w:rFonts w:ascii="仿宋_GB2312" w:hAnsi="黑体" w:eastAsia="仿宋_GB2312" w:cs="仿宋_GB2312" w:hint="eastAsia"/>
        </w:rPr>
        <w:t>10569.49</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60.36</w:t>
      </w:r>
      <w:r>
        <w:rPr>
          <w:color w:val="auto"/>
          <w:sz w:val="32"/>
          <w:szCs w:val="32"/>
          <w:rFonts w:ascii="仿宋_GB2312" w:hAnsi="黑体" w:eastAsia="仿宋_GB2312" w:hint="eastAsia"/>
        </w:rPr>
        <w:t>%；项目支出</w:t>
      </w:r>
      <w:r>
        <w:rPr>
          <w:color w:val="auto"/>
          <w:sz w:val="32"/>
          <w:lang w:val="en-US" w:eastAsia="zh-CN"/>
          <w:szCs w:val="32"/>
          <w:rFonts w:ascii="仿宋_GB2312" w:hAnsi="黑体" w:eastAsia="仿宋_GB2312" w:hint="eastAsia"/>
        </w:rPr>
        <w:t>6941.71</w:t>
      </w:r>
      <w:r>
        <w:rPr>
          <w:color w:val="auto"/>
          <w:sz w:val="32"/>
          <w:szCs w:val="32"/>
          <w:rFonts w:ascii="仿宋_GB2312" w:hAnsi="黑体" w:eastAsia="仿宋_GB2312" w:hint="eastAsia"/>
        </w:rPr>
        <w:t>万元，占</w:t>
      </w:r>
      <w:r>
        <w:rPr>
          <w:color w:val="auto"/>
          <w:sz w:val="32"/>
          <w:lang w:val="en-US" w:eastAsia="zh-CN"/>
          <w:szCs w:val="32"/>
          <w:rFonts w:ascii="仿宋_GB2312" w:hAnsi="黑体" w:eastAsia="仿宋_GB2312" w:cs="仿宋_GB2312" w:hint="eastAsia"/>
        </w:rPr>
        <w:t>39.64</w:t>
      </w:r>
      <w:r>
        <w:rPr>
          <w:color w:val="auto"/>
          <w:sz w:val="32"/>
          <w:szCs w:val="32"/>
          <w:rFonts w:ascii="仿宋_GB2312" w:hAnsi="黑体" w:eastAsia="仿宋_GB2312" w:hint="eastAsia"/>
        </w:rPr>
        <w:t>%。比上年预算数</w:t>
      </w:r>
      <w:r>
        <w:rPr>
          <w:color w:val="auto"/>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2681.23</w:t>
      </w:r>
      <w:r>
        <w:rPr>
          <w:color w:val="auto"/>
          <w:sz w:val="32"/>
          <w:szCs w:val="32"/>
          <w:rFonts w:ascii="仿宋_GB2312" w:hAnsi="黑体" w:eastAsia="仿宋_GB2312" w:hint="eastAsia"/>
        </w:rPr>
        <w:t>万元，主要是基本支出预算</w:t>
      </w:r>
      <w:r>
        <w:rPr>
          <w:color w:val="auto"/>
          <w:sz w:val="32"/>
          <w:lang w:eastAsia="zh-CN"/>
          <w:szCs w:val="32"/>
          <w:rFonts w:ascii="仿宋_GB2312" w:hAnsi="黑体" w:eastAsia="仿宋_GB2312" w:hint="eastAsia"/>
        </w:rPr>
        <w:t>增加</w:t>
      </w:r>
      <w:r>
        <w:rPr>
          <w:color w:val="auto"/>
          <w:sz w:val="32"/>
          <w:lang w:val="en-US" w:eastAsia="zh-CN"/>
          <w:szCs w:val="32"/>
          <w:rFonts w:ascii="仿宋_GB2312" w:hAnsi="黑体" w:eastAsia="仿宋_GB2312" w:hint="eastAsia"/>
        </w:rPr>
        <w:t>1650.69</w:t>
      </w:r>
      <w:r>
        <w:rPr>
          <w:color w:val="auto"/>
          <w:sz w:val="32"/>
          <w:szCs w:val="32"/>
          <w:rFonts w:ascii="仿宋_GB2312" w:hAnsi="黑体" w:eastAsia="仿宋_GB2312" w:hint="eastAsia"/>
        </w:rPr>
        <w:t>万元，项目支出</w:t>
      </w:r>
      <w:r>
        <w:rPr>
          <w:color w:val="auto"/>
          <w:sz w:val="32"/>
          <w:lang w:eastAsia="zh-CN"/>
          <w:szCs w:val="32"/>
          <w:rFonts w:ascii="仿宋_GB2312" w:hAnsi="黑体" w:eastAsia="仿宋_GB2312" w:hint="eastAsia"/>
        </w:rPr>
        <w:t>预算增加</w:t>
      </w:r>
      <w:r>
        <w:rPr>
          <w:color w:val="auto"/>
          <w:sz w:val="32"/>
          <w:lang w:val="en-US" w:eastAsia="zh-CN"/>
          <w:szCs w:val="32"/>
          <w:rFonts w:ascii="仿宋_GB2312" w:hAnsi="黑体" w:eastAsia="仿宋_GB2312" w:hint="eastAsia"/>
        </w:rPr>
        <w:t>1030.54</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上年结转及财政专户管理资金收入等增加</w:t>
      </w:r>
      <w:r>
        <w:rPr>
          <w:color w:val="auto"/>
          <w:sz w:val="32"/>
          <w:szCs w:val="32"/>
          <w:rFonts w:ascii="仿宋_GB2312" w:hAnsi="黑体" w:eastAsia="仿宋_GB2312" w:hint="eastAsia"/>
        </w:rPr>
        <w:t>）。</w:t>
      </w:r>
    </w:p>
    <w:p>
      <w:pPr>
        <w:numPr>
          <w:ilvl w:val="0"/>
          <w:numId w:val="2"/>
        </w:numPr>
        <w:ind w:firstLine="640" w:firstLineChars="200"/>
        <w:rPr>
          <w:color w:val="auto"/>
          <w:sz w:val="32"/>
          <w:shd w:val="clear" w:color="auto" w:fill="FFFFFF"/>
          <w:rFonts w:ascii="黑体" w:hAnsi="黑体" w:eastAsia="黑体" w:cs="Times New Roman" w:hint="eastAsia"/>
        </w:rPr>
      </w:pPr>
      <w:r>
        <w:rPr>
          <w:color w:val="auto"/>
          <w:sz w:val="32"/>
          <w:shd w:val="clear" w:color="auto" w:fill="FFFFFF"/>
          <w:rFonts w:ascii="黑体" w:hAnsi="黑体" w:eastAsia="黑体" w:cs="Times New Roman" w:hint="eastAsia"/>
        </w:rPr>
        <w:t>其他重要事项的情况说明</w:t>
      </w:r>
    </w:p>
    <w:p>
      <w:pPr>
        <w:ind w:firstLine="640" w:firstLineChars="200"/>
        <w:rPr>
          <w:u w:val="none"/>
          <w:color w:val="0000FF"/>
          <w:sz w:val="32"/>
          <w:szCs w:val="32"/>
          <w:rFonts w:ascii="楷体" w:hAnsi="楷体" w:eastAsia="楷体"/>
        </w:rPr>
      </w:pPr>
      <w:r>
        <w:rPr>
          <w:u w:val="none"/>
          <w:color w:val="0000FF"/>
          <w:sz w:val="32"/>
          <w:szCs w:val="32"/>
          <w:rFonts w:ascii="楷体" w:hAnsi="楷体" w:eastAsia="楷体" w:hint="eastAsia"/>
        </w:rPr>
        <w:t>（一）机关运行经费</w:t>
      </w:r>
    </w:p>
    <w:p>
      <w:pPr>
        <w:ind w:firstLine="640" w:firstLineChars="200"/>
        <w:rPr>
          <w:color w:val="0000FF"/>
        </w:rPr>
      </w:pPr>
      <w:r>
        <w:rPr>
          <w:color w:val="0000FF"/>
          <w:sz w:val="32"/>
          <w:lang w:val="en-US" w:eastAsia="zh-CN"/>
          <w:szCs w:val="32"/>
          <w:rFonts w:ascii="仿宋_GB2312" w:hAnsi="黑体" w:eastAsia="仿宋_GB2312" w:cs="仿宋_GB2312" w:hint="eastAsia"/>
        </w:rPr>
        <w:t>无此项经费。</w:t>
      </w:r>
    </w:p>
    <w:p>
      <w:pPr>
        <w:ind w:firstLine="640" w:firstLineChars="200"/>
        <w:rPr>
          <w:color w:val="auto"/>
          <w:sz w:val="32"/>
          <w:szCs w:val="32"/>
          <w:rFonts w:ascii="楷体" w:hAnsi="楷体" w:eastAsia="楷体"/>
        </w:rPr>
      </w:pPr>
      <w:r>
        <w:rPr>
          <w:color w:val="0000FF"/>
          <w:sz w:val="32"/>
          <w:szCs w:val="32"/>
          <w:rFonts w:ascii="楷体" w:hAnsi="楷体" w:eastAsia="楷体" w:hint="eastAsia"/>
        </w:rPr>
        <w:t>（</w:t>
      </w:r>
      <w:r>
        <w:rPr>
          <w:color w:val="0000FF"/>
          <w:sz w:val="32"/>
          <w:lang w:val="en-US" w:eastAsia="zh-CN"/>
          <w:szCs w:val="32"/>
          <w:rFonts w:ascii="楷体" w:hAnsi="楷体" w:eastAsia="楷体" w:hint="eastAsia"/>
        </w:rPr>
        <w:t>二</w:t>
      </w:r>
      <w:r>
        <w:rPr>
          <w:color w:val="0000FF"/>
          <w:sz w:val="32"/>
          <w:szCs w:val="32"/>
          <w:rFonts w:ascii="楷体" w:hAnsi="楷体" w:eastAsia="楷体" w:hint="eastAsia"/>
        </w:rPr>
        <w:t>）</w:t>
      </w:r>
      <w:r>
        <w:rPr>
          <w:color w:val="auto"/>
          <w:sz w:val="32"/>
          <w:szCs w:val="32"/>
          <w:rFonts w:ascii="楷体" w:hAnsi="楷体" w:eastAsia="楷体" w:hint="eastAsia"/>
        </w:rPr>
        <w:t>政府采购情况</w:t>
      </w:r>
    </w:p>
    <w:p>
      <w:pPr>
        <w:pStyle w:val="2"/>
        <w:ind w:firstLine="640" w:firstLineChars="200"/>
        <w:rPr>
          <w:color w:val="auto"/>
        </w:rPr>
      </w:pPr>
      <w:r>
        <w:rPr>
          <w:color w:val="auto"/>
          <w:sz w:val="32"/>
          <w:lang w:eastAsia="zh-CN"/>
          <w:szCs w:val="32"/>
          <w:rFonts w:ascii="仿宋_GB2312" w:hAnsi="黑体" w:eastAsia="仿宋_GB2312" w:hint="eastAsia"/>
        </w:rPr>
        <w:t>2023</w:t>
      </w:r>
      <w:r>
        <w:rPr>
          <w:color w:val="auto"/>
          <w:sz w:val="32"/>
          <w:szCs w:val="32"/>
          <w:rFonts w:ascii="仿宋_GB2312" w:hAnsi="黑体" w:eastAsia="仿宋_GB2312" w:hint="eastAsia"/>
        </w:rPr>
        <w:t>年</w:t>
      </w:r>
      <w:r>
        <w:rPr>
          <w:color w:val="auto"/>
          <w:sz w:val="32"/>
          <w:lang w:eastAsia="zh-CN"/>
          <w:szCs w:val="32"/>
          <w:rFonts w:ascii="仿宋_GB2312" w:hAnsi="黑体" w:eastAsia="仿宋_GB2312" w:hint="eastAsia"/>
        </w:rPr>
        <w:t>海南外国语职业学院</w:t>
      </w:r>
      <w:r>
        <w:rPr>
          <w:color w:val="auto"/>
          <w:sz w:val="32"/>
          <w:szCs w:val="32"/>
          <w:rFonts w:ascii="仿宋_GB2312" w:hAnsi="黑体" w:eastAsia="仿宋_GB2312" w:cs="仿宋_GB2312" w:hint="eastAsia"/>
        </w:rPr>
        <w:t>政府采购预算总额</w:t>
      </w:r>
      <w:r>
        <w:rPr>
          <w:color w:val="auto"/>
          <w:sz w:val="32"/>
          <w:lang w:val="en-US" w:eastAsia="zh-CN"/>
          <w:szCs w:val="32"/>
          <w:rFonts w:ascii="仿宋_GB2312" w:hAnsi="黑体" w:eastAsia="仿宋_GB2312" w:cs="仿宋_GB2312" w:hint="eastAsia"/>
        </w:rPr>
        <w:t>1499.82</w:t>
      </w:r>
      <w:r>
        <w:rPr>
          <w:color w:val="auto"/>
          <w:sz w:val="32"/>
          <w:szCs w:val="32"/>
          <w:rFonts w:ascii="仿宋_GB2312" w:hAnsi="黑体" w:eastAsia="仿宋_GB2312" w:hint="eastAsia"/>
        </w:rPr>
        <w:t>万元，其中：政府采购货物预算</w:t>
      </w:r>
      <w:r>
        <w:rPr>
          <w:color w:val="auto"/>
          <w:sz w:val="32"/>
          <w:lang w:val="en-US" w:eastAsia="zh-CN"/>
          <w:szCs w:val="32"/>
          <w:rFonts w:ascii="仿宋_GB2312" w:hAnsi="黑体" w:eastAsia="仿宋_GB2312" w:cs="仿宋_GB2312" w:hint="eastAsia"/>
        </w:rPr>
        <w:t>691.39</w:t>
      </w:r>
      <w:r>
        <w:rPr>
          <w:color w:val="auto"/>
          <w:sz w:val="32"/>
          <w:szCs w:val="32"/>
          <w:rFonts w:ascii="仿宋_GB2312" w:hAnsi="黑体" w:eastAsia="仿宋_GB2312" w:hint="eastAsia"/>
        </w:rPr>
        <w:t>万元</w:t>
      </w:r>
      <w:r>
        <w:rPr>
          <w:color w:val="auto"/>
          <w:sz w:val="32"/>
          <w:lang w:val="en-US" w:eastAsia="zh-CN"/>
          <w:szCs w:val="32"/>
          <w:rFonts w:ascii="仿宋_GB2312" w:hAnsi="黑体" w:eastAsia="仿宋_GB2312" w:hint="eastAsia"/>
        </w:rPr>
        <w:t>,</w:t>
      </w:r>
      <w:r>
        <w:rPr>
          <w:color w:val="auto"/>
          <w:sz w:val="32"/>
          <w:szCs w:val="32"/>
          <w:rFonts w:ascii="仿宋_GB2312" w:hAnsi="黑体" w:eastAsia="仿宋_GB2312" w:hint="eastAsia"/>
        </w:rPr>
        <w:t>政府采购工程预算</w:t>
      </w:r>
      <w:r>
        <w:rPr>
          <w:color w:val="auto"/>
          <w:sz w:val="32"/>
          <w:lang w:val="en-US" w:eastAsia="zh-CN"/>
          <w:szCs w:val="32"/>
          <w:rFonts w:ascii="仿宋_GB2312" w:hAnsi="黑体" w:eastAsia="仿宋_GB2312" w:cs="仿宋_GB2312" w:hint="eastAsia"/>
        </w:rPr>
        <w:t>260</w:t>
      </w:r>
      <w:r>
        <w:rPr>
          <w:color w:val="auto"/>
          <w:sz w:val="32"/>
          <w:szCs w:val="32"/>
          <w:rFonts w:ascii="仿宋_GB2312" w:hAnsi="黑体" w:eastAsia="仿宋_GB2312" w:hint="eastAsia"/>
        </w:rPr>
        <w:t>万元，政府采购服务预算</w:t>
      </w:r>
      <w:r>
        <w:rPr>
          <w:color w:val="auto"/>
          <w:sz w:val="32"/>
          <w:lang w:val="en-US" w:eastAsia="zh-CN"/>
          <w:szCs w:val="32"/>
          <w:rFonts w:ascii="仿宋_GB2312" w:hAnsi="黑体" w:eastAsia="仿宋_GB2312" w:cs="仿宋_GB2312" w:hint="eastAsia"/>
        </w:rPr>
        <w:t>548.43</w:t>
      </w:r>
      <w:r>
        <w:rPr>
          <w:color w:val="auto"/>
          <w:sz w:val="32"/>
          <w:szCs w:val="32"/>
          <w:rFonts w:ascii="仿宋_GB2312" w:hAnsi="黑体" w:eastAsia="仿宋_GB2312" w:hint="eastAsia"/>
        </w:rPr>
        <w:t>万元。</w:t>
      </w:r>
    </w:p>
    <w:p>
      <w:pPr>
        <w:ind w:firstLine="640" w:firstLineChars="200"/>
        <w:rPr>
          <w:color w:val="auto"/>
          <w:sz w:val="32"/>
          <w:lang w:val="en-US" w:eastAsia="zh-CN"/>
          <w:szCs w:val="32"/>
          <w:rFonts w:ascii="楷体" w:hAnsi="楷体" w:eastAsia="楷体" w:hint="eastAsia"/>
        </w:rPr>
      </w:pPr>
      <w:r>
        <w:rPr>
          <w:color w:val="0000FF"/>
          <w:sz w:val="32"/>
          <w:szCs w:val="32"/>
          <w:rFonts w:ascii="楷体" w:hAnsi="楷体" w:eastAsia="楷体" w:hint="eastAsia"/>
        </w:rPr>
        <w:t>（</w:t>
      </w:r>
      <w:r>
        <w:rPr>
          <w:color w:val="0000FF"/>
          <w:sz w:val="32"/>
          <w:lang w:val="en-US" w:eastAsia="zh-CN"/>
          <w:szCs w:val="32"/>
          <w:rFonts w:ascii="楷体" w:hAnsi="楷体" w:eastAsia="楷体" w:hint="eastAsia"/>
        </w:rPr>
        <w:t>三</w:t>
      </w:r>
      <w:r>
        <w:rPr>
          <w:color w:val="0000FF"/>
          <w:sz w:val="32"/>
          <w:szCs w:val="32"/>
          <w:rFonts w:ascii="楷体" w:hAnsi="楷体" w:eastAsia="楷体" w:hint="eastAsia"/>
        </w:rPr>
        <w:t>）</w:t>
      </w:r>
      <w:r>
        <w:rPr>
          <w:color w:val="auto"/>
          <w:sz w:val="32"/>
          <w:szCs w:val="32"/>
          <w:rFonts w:ascii="楷体" w:hAnsi="楷体" w:eastAsia="楷体" w:hint="eastAsia"/>
        </w:rPr>
        <w:t>国有资产占有使用情况</w:t>
      </w:r>
      <w:r>
        <w:rPr>
          <w:color w:val="auto"/>
          <w:sz w:val="32"/>
          <w:lang w:val="en-US" w:eastAsia="zh-CN"/>
          <w:szCs w:val="32"/>
          <w:rFonts w:ascii="楷体" w:hAnsi="楷体" w:eastAsia="楷体" w:hint="eastAsia"/>
        </w:rPr>
        <w:t>,</w:t>
      </w:r>
    </w:p>
    <w:p>
      <w:pPr>
        <w:ind w:firstLine="640" w:firstLineChars="200"/>
        <w:rPr>
          <w:color w:val="auto"/>
          <w:sz w:val="32"/>
          <w:szCs w:val="32"/>
          <w:rFonts w:ascii="仿宋_GB2312" w:hAnsi="黑体" w:eastAsia="仿宋_GB2312" w:cs="仿宋_GB2312"/>
        </w:rPr>
      </w:pPr>
      <w:r>
        <w:rPr>
          <w:color w:val="auto"/>
          <w:sz w:val="32"/>
          <w:szCs w:val="32"/>
          <w:rFonts w:ascii="仿宋_GB2312" w:hAnsi="黑体" w:eastAsia="仿宋_GB2312" w:cs="仿宋_GB2312" w:hint="eastAsia"/>
        </w:rPr>
        <w:t>截至202</w:t>
      </w:r>
      <w:r>
        <w:rPr>
          <w:color w:val="auto"/>
          <w:sz w:val="32"/>
          <w:lang w:val="en-US" w:eastAsia="zh-CN"/>
          <w:szCs w:val="32"/>
          <w:rFonts w:ascii="仿宋_GB2312" w:hAnsi="黑体" w:eastAsia="仿宋_GB2312" w:cs="仿宋_GB2312" w:hint="eastAsia"/>
        </w:rPr>
        <w:t>2</w:t>
      </w:r>
      <w:r>
        <w:rPr>
          <w:color w:val="auto"/>
          <w:sz w:val="32"/>
          <w:szCs w:val="32"/>
          <w:rFonts w:ascii="仿宋_GB2312" w:hAnsi="黑体" w:eastAsia="仿宋_GB2312" w:hint="eastAsia"/>
        </w:rPr>
        <w:t>年12月31日，</w:t>
      </w:r>
      <w:r>
        <w:rPr>
          <w:color w:val="auto"/>
          <w:sz w:val="32"/>
          <w:lang w:eastAsia="zh-CN"/>
          <w:szCs w:val="32"/>
          <w:rFonts w:ascii="仿宋_GB2312" w:hAnsi="黑体" w:eastAsia="仿宋_GB2312" w:cs="仿宋_GB2312" w:hint="eastAsia"/>
        </w:rPr>
        <w:t>海南外国语职业学院</w:t>
      </w:r>
      <w:r>
        <w:rPr>
          <w:color w:val="auto"/>
          <w:sz w:val="32"/>
          <w:szCs w:val="32"/>
          <w:rFonts w:ascii="仿宋_GB2312" w:hAnsi="黑体" w:eastAsia="仿宋_GB2312" w:cs="仿宋_GB2312" w:hint="eastAsia"/>
        </w:rPr>
        <w:t>共有车辆</w:t>
      </w:r>
      <w:r>
        <w:rPr>
          <w:color w:val="auto"/>
          <w:sz w:val="32"/>
          <w:lang w:val="en-US" w:eastAsia="zh-CN"/>
          <w:szCs w:val="32"/>
          <w:rFonts w:ascii="仿宋_GB2312" w:hAnsi="黑体" w:eastAsia="仿宋_GB2312" w:cs="仿宋_GB2312" w:hint="eastAsia"/>
        </w:rPr>
        <w:t>3</w:t>
      </w:r>
      <w:r>
        <w:rPr>
          <w:color w:val="auto"/>
          <w:sz w:val="32"/>
          <w:szCs w:val="32"/>
          <w:rFonts w:ascii="仿宋_GB2312" w:hAnsi="黑体" w:eastAsia="仿宋_GB2312" w:cs="仿宋_GB2312" w:hint="eastAsia"/>
        </w:rPr>
        <w:t>辆，其中，领导干部用车</w:t>
      </w:r>
      <w:r>
        <w:rPr>
          <w:color w:val="auto"/>
          <w:sz w:val="32"/>
          <w:lang w:val="en-US" w:eastAsia="zh-CN"/>
          <w:szCs w:val="32"/>
          <w:rFonts w:ascii="仿宋_GB2312" w:hAnsi="黑体" w:eastAsia="仿宋_GB2312" w:cs="仿宋_GB2312" w:hint="eastAsia"/>
        </w:rPr>
        <w:t>0</w:t>
      </w:r>
      <w:r>
        <w:rPr>
          <w:color w:val="auto"/>
          <w:sz w:val="32"/>
          <w:szCs w:val="32"/>
          <w:rFonts w:ascii="仿宋_GB2312" w:hAnsi="黑体" w:eastAsia="仿宋_GB2312" w:cs="仿宋_GB2312" w:hint="eastAsia"/>
        </w:rPr>
        <w:t>辆，</w:t>
      </w:r>
      <w:r>
        <w:rPr>
          <w:color w:val="auto"/>
          <w:sz w:val="32"/>
          <w:lang w:eastAsia="zh-CN"/>
          <w:szCs w:val="32"/>
          <w:rFonts w:ascii="仿宋_GB2312" w:hAnsi="黑体" w:eastAsia="仿宋_GB2312" w:cs="仿宋_GB2312" w:hint="eastAsia"/>
        </w:rPr>
        <w:t>机要通信应急用车</w:t>
      </w:r>
      <w:r>
        <w:rPr>
          <w:color w:val="auto"/>
          <w:sz w:val="32"/>
          <w:lang w:val="en-US" w:eastAsia="zh-CN"/>
          <w:szCs w:val="32"/>
          <w:rFonts w:ascii="仿宋_GB2312" w:hAnsi="黑体" w:eastAsia="仿宋_GB2312" w:cs="仿宋_GB2312" w:hint="eastAsia"/>
        </w:rPr>
        <w:t>0辆，一般执法执勤用车0辆，特种专业技术用车0辆，</w:t>
      </w:r>
      <w:r>
        <w:rPr>
          <w:color w:val="auto"/>
          <w:sz w:val="32"/>
          <w:szCs w:val="32"/>
          <w:rFonts w:ascii="仿宋_GB2312" w:hAnsi="黑体" w:eastAsia="仿宋_GB2312" w:cs="仿宋_GB2312" w:hint="eastAsia"/>
        </w:rPr>
        <w:t>其他用车</w:t>
      </w:r>
      <w:r>
        <w:rPr>
          <w:color w:val="auto"/>
          <w:sz w:val="32"/>
          <w:lang w:val="en-US" w:eastAsia="zh-CN"/>
          <w:szCs w:val="32"/>
          <w:rFonts w:ascii="仿宋_GB2312" w:hAnsi="黑体" w:eastAsia="仿宋_GB2312" w:cs="仿宋_GB2312" w:hint="eastAsia"/>
        </w:rPr>
        <w:t>3</w:t>
      </w:r>
      <w:r>
        <w:rPr>
          <w:color w:val="auto"/>
          <w:sz w:val="32"/>
          <w:szCs w:val="32"/>
          <w:rFonts w:ascii="仿宋_GB2312" w:hAnsi="黑体" w:eastAsia="仿宋_GB2312" w:cs="仿宋_GB2312" w:hint="eastAsia"/>
        </w:rPr>
        <w:t>辆。单位价值100万元以上设备0台（套）。</w:t>
      </w:r>
    </w:p>
    <w:p>
      <w:pPr>
        <w:ind w:firstLine="640" w:firstLineChars="200"/>
        <w:rPr>
          <w:color w:val="auto"/>
          <w:sz w:val="32"/>
          <w:szCs w:val="32"/>
          <w:rFonts w:ascii="楷体" w:hAnsi="楷体" w:eastAsia="楷体"/>
        </w:rPr>
      </w:pPr>
      <w:bookmarkStart w:id="0" w:name="_GoBack"/>
      <w:bookmarkEnd w:id="0"/>
      <w:r>
        <w:rPr>
          <w:color w:val="0000FF"/>
          <w:sz w:val="32"/>
          <w:szCs w:val="32"/>
          <w:rFonts w:ascii="楷体" w:hAnsi="楷体" w:eastAsia="楷体" w:hint="eastAsia"/>
        </w:rPr>
        <w:t>（</w:t>
      </w:r>
      <w:r>
        <w:rPr>
          <w:color w:val="0000FF"/>
          <w:sz w:val="32"/>
          <w:lang w:val="en-US" w:eastAsia="zh-CN"/>
          <w:szCs w:val="32"/>
          <w:rFonts w:ascii="楷体" w:hAnsi="楷体" w:eastAsia="楷体" w:hint="eastAsia"/>
        </w:rPr>
        <w:t>四</w:t>
      </w:r>
      <w:r>
        <w:rPr>
          <w:color w:val="0000FF"/>
          <w:sz w:val="32"/>
          <w:szCs w:val="32"/>
          <w:rFonts w:ascii="楷体" w:hAnsi="楷体" w:eastAsia="楷体" w:hint="eastAsia"/>
        </w:rPr>
        <w:t>）</w:t>
      </w:r>
      <w:r>
        <w:rPr>
          <w:color w:val="auto"/>
          <w:sz w:val="32"/>
          <w:szCs w:val="32"/>
          <w:rFonts w:ascii="楷体" w:hAnsi="楷体" w:eastAsia="楷体" w:hint="eastAsia"/>
        </w:rPr>
        <w:t>绩效目标设置情况</w:t>
      </w:r>
    </w:p>
    <w:p>
      <w:pPr>
        <w:ind w:firstLine="640" w:firstLineChars="200"/>
        <w:rPr>
          <w:color w:val="auto"/>
          <w:sz w:val="32"/>
          <w:lang w:eastAsia="zh-CN"/>
          <w:szCs w:val="32"/>
          <w:rFonts w:ascii="仿宋_GB2312" w:hAnsi="黑体" w:eastAsia="仿宋_GB2312" w:hint="eastAsia"/>
        </w:rPr>
      </w:pPr>
      <w:r>
        <w:rPr>
          <w:color w:val="auto"/>
          <w:sz w:val="32"/>
          <w:lang w:eastAsia="zh-CN"/>
          <w:szCs w:val="32"/>
          <w:rFonts w:ascii="仿宋_GB2312" w:hAnsi="黑体" w:eastAsia="仿宋_GB2312" w:cs="仿宋_GB2312" w:hint="eastAsia"/>
        </w:rPr>
        <w:t>2023</w:t>
      </w:r>
      <w:r>
        <w:rPr>
          <w:color w:val="auto"/>
          <w:sz w:val="32"/>
          <w:szCs w:val="32"/>
          <w:rFonts w:ascii="仿宋_GB2312" w:hAnsi="黑体" w:eastAsia="仿宋_GB2312" w:hint="eastAsia"/>
        </w:rPr>
        <w:t>年</w:t>
      </w:r>
      <w:r>
        <w:rPr>
          <w:color w:val="auto"/>
          <w:sz w:val="32"/>
          <w:lang w:eastAsia="zh-CN"/>
          <w:szCs w:val="32"/>
          <w:rFonts w:ascii="仿宋_GB2312" w:hAnsi="黑体" w:eastAsia="仿宋_GB2312" w:cs="仿宋_GB2312" w:hint="eastAsia"/>
        </w:rPr>
        <w:t>海南外国语职业学院</w:t>
      </w:r>
      <w:r>
        <w:rPr>
          <w:color w:val="auto"/>
          <w:sz w:val="32"/>
          <w:lang w:val="en-US" w:eastAsia="zh-CN"/>
          <w:szCs w:val="32"/>
          <w:rFonts w:ascii="仿宋_GB2312" w:hAnsi="黑体" w:eastAsia="仿宋_GB2312" w:cs="仿宋_GB2312" w:hint="eastAsia"/>
        </w:rPr>
        <w:t>36</w:t>
      </w:r>
      <w:r>
        <w:rPr>
          <w:color w:val="auto"/>
          <w:sz w:val="32"/>
          <w:szCs w:val="32"/>
          <w:rFonts w:ascii="仿宋_GB2312" w:hAnsi="黑体" w:eastAsia="仿宋_GB2312" w:cs="仿宋_GB2312" w:hint="eastAsia"/>
        </w:rPr>
        <w:t>个项目实行绩效目标管理，涉及资金额</w:t>
      </w:r>
      <w:r>
        <w:rPr>
          <w:color w:val="auto"/>
          <w:sz w:val="32"/>
          <w:lang w:val="en-US" w:eastAsia="zh-CN"/>
          <w:szCs w:val="32"/>
          <w:rFonts w:ascii="仿宋_GB2312" w:hAnsi="黑体" w:eastAsia="仿宋_GB2312" w:cs="仿宋_GB2312" w:hint="eastAsia"/>
        </w:rPr>
        <w:t>16589.58</w:t>
      </w:r>
      <w:r>
        <w:rPr>
          <w:color w:val="auto"/>
          <w:sz w:val="32"/>
          <w:szCs w:val="32"/>
          <w:rFonts w:ascii="仿宋_GB2312" w:hAnsi="黑体" w:eastAsia="仿宋_GB2312" w:cs="仿宋_GB2312" w:hint="eastAsia"/>
        </w:rPr>
        <w:t>万元，其中：一般公共预算收入</w:t>
      </w:r>
      <w:r>
        <w:rPr>
          <w:color w:val="auto"/>
          <w:sz w:val="32"/>
          <w:lang w:val="en-US" w:eastAsia="zh-CN"/>
          <w:szCs w:val="32"/>
          <w:rFonts w:ascii="仿宋_GB2312" w:hAnsi="黑体" w:eastAsia="仿宋_GB2312" w:cs="仿宋_GB2312" w:hint="eastAsia"/>
        </w:rPr>
        <w:t>11686.6</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w:t>
      </w:r>
      <w:r>
        <w:rPr>
          <w:color w:val="auto"/>
          <w:sz w:val="32"/>
          <w:szCs w:val="32"/>
          <w:rFonts w:ascii="仿宋_GB2312" w:hAnsi="黑体" w:eastAsia="仿宋_GB2312" w:hint="eastAsia"/>
        </w:rPr>
        <w:t>财政专户管理资金收入</w:t>
      </w:r>
      <w:r>
        <w:rPr>
          <w:color w:val="auto"/>
          <w:sz w:val="32"/>
          <w:lang w:val="en-US" w:eastAsia="zh-CN"/>
          <w:szCs w:val="32"/>
          <w:rFonts w:ascii="仿宋_GB2312" w:hAnsi="黑体" w:eastAsia="仿宋_GB2312" w:cs="仿宋_GB2312" w:hint="eastAsia"/>
        </w:rPr>
        <w:t>4794.38万元</w:t>
      </w:r>
      <w:r>
        <w:rPr>
          <w:color w:val="auto"/>
          <w:sz w:val="32"/>
          <w:szCs w:val="32"/>
          <w:rFonts w:ascii="仿宋_GB2312" w:hAnsi="黑体" w:eastAsia="仿宋_GB2312" w:hint="eastAsia"/>
        </w:rPr>
        <w:t>，其他收入</w:t>
      </w:r>
      <w:r>
        <w:rPr>
          <w:color w:val="auto"/>
          <w:sz w:val="32"/>
          <w:lang w:val="en-US" w:eastAsia="zh-CN"/>
          <w:szCs w:val="32"/>
          <w:rFonts w:ascii="仿宋_GB2312" w:hAnsi="黑体" w:eastAsia="仿宋_GB2312" w:hint="eastAsia"/>
        </w:rPr>
        <w:t>108.6</w:t>
      </w:r>
      <w:r>
        <w:rPr>
          <w:color w:val="auto"/>
          <w:sz w:val="32"/>
          <w:szCs w:val="32"/>
          <w:rFonts w:ascii="仿宋_GB2312" w:hAnsi="黑体" w:eastAsia="仿宋_GB2312" w:hint="eastAsia"/>
        </w:rPr>
        <w:t>万元</w:t>
      </w:r>
      <w:r>
        <w:rPr>
          <w:color w:val="auto"/>
          <w:sz w:val="32"/>
          <w:lang w:eastAsia="zh-CN"/>
          <w:szCs w:val="32"/>
          <w:rFonts w:ascii="仿宋_GB2312" w:hAnsi="黑体" w:eastAsia="仿宋_GB2312" w:hint="eastAsia"/>
        </w:rPr>
        <w:t>。</w:t>
      </w:r>
    </w:p>
    <w:p>
      <w:pPr>
        <w:pStyle w:val="2"/>
        <w:rPr>
          <w:color w:val="auto"/>
          <w:lang w:val="en-US" w:eastAsia="zh-CN"/>
          <w:rFonts w:hint="default"/>
        </w:rPr>
      </w:pPr>
      <w:r>
        <w:rPr>
          <w:color w:val="auto"/>
          <w:sz w:val="32"/>
          <w:lang w:val="en-US" w:eastAsia="zh-CN"/>
          <w:szCs w:val="32"/>
          <w:rFonts w:ascii="仿宋_GB2312" w:hAnsi="黑体" w:eastAsia="仿宋_GB2312" w:hint="eastAsia"/>
        </w:rPr>
        <w:t xml:space="preserve">     其中，重点项目预算绩效情况如下：</w:t>
      </w:r>
    </w:p>
    <w:p>
      <w:pPr>
        <w:pStyle w:val="2"/>
        <w:ind w:firstLine="640" w:firstLineChars="200"/>
        <w:rPr>
          <w:color w:val="auto"/>
          <w:sz w:val="32"/>
          <w:lang w:eastAsia="zh-CN"/>
          <w:szCs w:val="32"/>
          <w:rFonts w:ascii="仿宋_GB2312" w:hAnsi="黑体" w:eastAsia="仿宋_GB2312" w:hint="eastAsia"/>
        </w:rPr>
      </w:pPr>
      <w:r>
        <w:rPr>
          <w:color w:val="auto"/>
          <w:sz w:val="32"/>
          <w:lang w:val="en-US" w:eastAsia="zh-CN"/>
          <w:szCs w:val="32"/>
          <w:rFonts w:ascii="仿宋_GB2312" w:hAnsi="黑体" w:eastAsia="仿宋_GB2312" w:hint="eastAsia"/>
        </w:rPr>
        <w:t>1.教育教学日常管理</w:t>
      </w:r>
      <w:r>
        <w:rPr>
          <w:color w:val="auto"/>
          <w:sz w:val="32"/>
          <w:lang w:eastAsia="zh-CN"/>
          <w:szCs w:val="32"/>
          <w:rFonts w:ascii="仿宋_GB2312" w:hAnsi="黑体" w:eastAsia="仿宋_GB2312" w:hint="eastAsia"/>
        </w:rPr>
        <w:t>项目，预算安排</w:t>
      </w:r>
      <w:r>
        <w:rPr>
          <w:color w:val="auto"/>
          <w:sz w:val="32"/>
          <w:lang w:val="en-US" w:eastAsia="zh-CN"/>
          <w:szCs w:val="32"/>
          <w:rFonts w:ascii="仿宋_GB2312" w:hAnsi="黑体" w:eastAsia="仿宋_GB2312" w:hint="eastAsia"/>
        </w:rPr>
        <w:t>1292.21</w:t>
      </w:r>
      <w:r>
        <w:rPr>
          <w:color w:val="auto"/>
          <w:sz w:val="32"/>
          <w:lang w:eastAsia="zh-CN"/>
          <w:szCs w:val="32"/>
          <w:rFonts w:ascii="仿宋_GB2312" w:hAnsi="黑体" w:eastAsia="仿宋_GB2312" w:hint="eastAsia"/>
        </w:rPr>
        <w:t>万元，主要用于人才培养、教师队伍建设及师资培训，学生实习就业指导及各类教学教育管理支出等，绩效目标是加强及提高学院教育生产力，促进我院教育教学工作的改进。</w:t>
      </w:r>
    </w:p>
    <w:p>
      <w:pPr>
        <w:pStyle w:val="2"/>
        <w:ind w:firstLine="640" w:firstLineChars="200"/>
        <w:rPr>
          <w:color w:val="auto"/>
          <w:sz w:val="32"/>
          <w:lang w:eastAsia="zh-CN"/>
          <w:szCs w:val="32"/>
          <w:rFonts w:ascii="仿宋_GB2312" w:hAnsi="黑体" w:eastAsia="仿宋_GB2312" w:hint="eastAsia"/>
        </w:rPr>
      </w:pPr>
      <w:r>
        <w:rPr>
          <w:color w:val="auto"/>
          <w:sz w:val="32"/>
          <w:lang w:val="en-US" w:eastAsia="zh-CN"/>
          <w:szCs w:val="32"/>
          <w:rFonts w:ascii="仿宋_GB2312" w:hAnsi="黑体" w:eastAsia="仿宋_GB2312" w:hint="eastAsia"/>
        </w:rPr>
        <w:t>2.学生资助补助</w:t>
      </w:r>
      <w:r>
        <w:rPr>
          <w:color w:val="auto"/>
          <w:sz w:val="32"/>
          <w:lang w:eastAsia="zh-CN"/>
          <w:szCs w:val="32"/>
          <w:rFonts w:ascii="仿宋_GB2312" w:hAnsi="黑体" w:eastAsia="仿宋_GB2312" w:hint="eastAsia"/>
        </w:rPr>
        <w:t>项目（高校），预算安排</w:t>
      </w:r>
      <w:r>
        <w:rPr>
          <w:color w:val="auto"/>
          <w:sz w:val="32"/>
          <w:lang w:val="en-US" w:eastAsia="zh-CN"/>
          <w:szCs w:val="32"/>
          <w:rFonts w:ascii="仿宋_GB2312" w:hAnsi="黑体" w:eastAsia="仿宋_GB2312" w:hint="eastAsia"/>
        </w:rPr>
        <w:t>628.20</w:t>
      </w:r>
      <w:r>
        <w:rPr>
          <w:color w:val="auto"/>
          <w:sz w:val="32"/>
          <w:lang w:eastAsia="zh-CN"/>
          <w:szCs w:val="32"/>
          <w:rFonts w:ascii="仿宋_GB2312" w:hAnsi="黑体" w:eastAsia="仿宋_GB2312" w:hint="eastAsia"/>
        </w:rPr>
        <w:t>万元，主要用于学生的奖助免补助，绩效目标是提升学生的受教育年限和技术技能水平，完善职业教育学生资助体系，解决家庭经济困难的学生接受高等职业教育的问题，提升自我，让其顺利完成学业。</w:t>
      </w:r>
    </w:p>
    <w:p>
      <w:pPr>
        <w:pStyle w:val="2"/>
        <w:ind w:firstLine="640" w:firstLineChars="200"/>
        <w:rPr>
          <w:color w:val="auto"/>
          <w:sz w:val="32"/>
          <w:lang w:eastAsia="zh-CN"/>
          <w:szCs w:val="32"/>
          <w:rFonts w:ascii="仿宋_GB2312" w:hAnsi="黑体" w:eastAsia="仿宋_GB2312" w:hint="eastAsia"/>
        </w:rPr>
      </w:pPr>
      <w:r>
        <w:rPr>
          <w:color w:val="auto"/>
          <w:sz w:val="32"/>
          <w:lang w:val="en-US" w:eastAsia="zh-CN"/>
          <w:szCs w:val="32"/>
          <w:rFonts w:ascii="仿宋_GB2312" w:hAnsi="黑体" w:eastAsia="仿宋_GB2312" w:hint="eastAsia"/>
        </w:rPr>
        <w:t>3.设备设施购置及维护维修</w:t>
      </w:r>
      <w:r>
        <w:rPr>
          <w:color w:val="auto"/>
          <w:sz w:val="32"/>
          <w:lang w:eastAsia="zh-CN"/>
          <w:szCs w:val="32"/>
          <w:rFonts w:ascii="仿宋_GB2312" w:hAnsi="黑体" w:eastAsia="仿宋_GB2312" w:hint="eastAsia"/>
        </w:rPr>
        <w:t>项目，预算安排</w:t>
      </w:r>
      <w:r>
        <w:rPr>
          <w:color w:val="auto"/>
          <w:sz w:val="32"/>
          <w:lang w:val="en-US" w:eastAsia="zh-CN"/>
          <w:szCs w:val="32"/>
          <w:rFonts w:ascii="仿宋_GB2312" w:hAnsi="黑体" w:eastAsia="仿宋_GB2312" w:hint="eastAsia"/>
        </w:rPr>
        <w:t>898.92</w:t>
      </w:r>
      <w:r>
        <w:rPr>
          <w:color w:val="auto"/>
          <w:sz w:val="32"/>
          <w:lang w:eastAsia="zh-CN"/>
          <w:szCs w:val="32"/>
          <w:rFonts w:ascii="仿宋_GB2312" w:hAnsi="黑体" w:eastAsia="仿宋_GB2312" w:hint="eastAsia"/>
        </w:rPr>
        <w:t>万元，主要用于设备购置及运行维护、设施维护及改造、图书购置及其他维护维修等，绩效目标是满足学院对教学、办公的需求，购置合格的设备设施及维护设备设施正常运行，保障教学任务的正常开展，提升师生对学校的满意度。</w:t>
      </w:r>
    </w:p>
    <w:p>
      <w:pPr>
        <w:pStyle w:val="2"/>
        <w:ind w:firstLine="640" w:firstLineChars="200"/>
        <w:rPr>
          <w:color w:val="auto"/>
          <w:sz w:val="32"/>
          <w:lang w:eastAsia="zh-CN"/>
          <w:szCs w:val="32"/>
          <w:rFonts w:ascii="仿宋_GB2312" w:hAnsi="黑体" w:eastAsia="仿宋_GB2312" w:hint="eastAsia"/>
        </w:rPr>
      </w:pPr>
      <w:r>
        <w:rPr>
          <w:color w:val="auto"/>
          <w:sz w:val="32"/>
          <w:lang w:val="en-US" w:eastAsia="zh-CN"/>
          <w:szCs w:val="32"/>
          <w:rFonts w:ascii="仿宋_GB2312" w:hAnsi="黑体" w:eastAsia="仿宋_GB2312" w:hint="eastAsia"/>
        </w:rPr>
        <w:t>4.智慧校园基础网络升级改造及校园个性化应用建设项目</w:t>
      </w:r>
      <w:r>
        <w:rPr>
          <w:color w:val="auto"/>
          <w:sz w:val="32"/>
          <w:lang w:eastAsia="zh-CN"/>
          <w:szCs w:val="32"/>
          <w:rFonts w:ascii="仿宋_GB2312" w:hAnsi="黑体" w:eastAsia="仿宋_GB2312" w:hint="eastAsia"/>
        </w:rPr>
        <w:t>，预算安排</w:t>
      </w:r>
      <w:r>
        <w:rPr>
          <w:color w:val="auto"/>
          <w:sz w:val="32"/>
          <w:lang w:val="en-US" w:eastAsia="zh-CN"/>
          <w:szCs w:val="32"/>
          <w:rFonts w:ascii="仿宋_GB2312" w:hAnsi="黑体" w:eastAsia="仿宋_GB2312" w:hint="eastAsia"/>
        </w:rPr>
        <w:t>691.39</w:t>
      </w:r>
      <w:r>
        <w:rPr>
          <w:color w:val="auto"/>
          <w:sz w:val="32"/>
          <w:lang w:eastAsia="zh-CN"/>
          <w:szCs w:val="32"/>
          <w:rFonts w:ascii="仿宋_GB2312" w:hAnsi="黑体" w:eastAsia="仿宋_GB2312" w:hint="eastAsia"/>
        </w:rPr>
        <w:t>万元，主要用于校园基础网络升级改造与网络安全改造等。绩效目标是提升网络性能，加强网络安全防护，解决原有校园网络基础薄弱问题，以网络技术为基础，为广大校园师生提供快捷、高效和全覆盖的网络服务。</w:t>
      </w:r>
    </w:p>
    <w:p>
      <w:pPr>
        <w:pStyle w:val="2"/>
        <w:ind w:firstLine="640" w:firstLineChars="200"/>
        <w:rPr>
          <w:color w:val="auto"/>
          <w:sz w:val="32"/>
          <w:lang w:eastAsia="zh-CN"/>
          <w:szCs w:val="32"/>
          <w:rFonts w:ascii="仿宋_GB2312" w:hAnsi="黑体" w:eastAsia="仿宋_GB2312" w:hint="eastAsia"/>
        </w:rPr>
      </w:pPr>
      <w:r>
        <w:rPr>
          <w:color w:val="auto"/>
          <w:sz w:val="32"/>
          <w:lang w:val="en-US" w:eastAsia="zh-CN"/>
          <w:szCs w:val="32"/>
          <w:rFonts w:ascii="仿宋_GB2312" w:hAnsi="黑体" w:eastAsia="仿宋_GB2312" w:hint="eastAsia"/>
        </w:rPr>
        <w:t>5.</w:t>
      </w:r>
      <w:r>
        <w:rPr>
          <w:color w:val="auto"/>
          <w:sz w:val="32"/>
          <w:szCs w:val="32"/>
          <w:rFonts w:ascii="仿宋_GB2312" w:hAnsi="黑体" w:eastAsia="仿宋_GB2312" w:hint="eastAsia"/>
        </w:rPr>
        <w:t>职业教育提质培优</w:t>
      </w:r>
      <w:r>
        <w:rPr>
          <w:color w:val="auto"/>
          <w:sz w:val="32"/>
          <w:lang w:eastAsia="zh-CN"/>
          <w:szCs w:val="32"/>
          <w:rFonts w:ascii="仿宋_GB2312" w:hAnsi="黑体" w:eastAsia="仿宋_GB2312" w:hint="eastAsia"/>
        </w:rPr>
        <w:t>项目，预算安排</w:t>
      </w:r>
      <w:r>
        <w:rPr>
          <w:color w:val="auto"/>
          <w:sz w:val="32"/>
          <w:lang w:val="en-US" w:eastAsia="zh-CN"/>
          <w:szCs w:val="32"/>
          <w:rFonts w:ascii="仿宋_GB2312" w:hAnsi="黑体" w:eastAsia="仿宋_GB2312" w:hint="eastAsia"/>
        </w:rPr>
        <w:t>523</w:t>
      </w:r>
      <w:r>
        <w:rPr>
          <w:color w:val="auto"/>
          <w:sz w:val="32"/>
          <w:lang w:eastAsia="zh-CN"/>
          <w:szCs w:val="32"/>
          <w:rFonts w:ascii="仿宋_GB2312" w:hAnsi="黑体" w:eastAsia="仿宋_GB2312" w:hint="eastAsia"/>
        </w:rPr>
        <w:t>万元，主要用于职业教育人才培养与招生试点学费补助支出，绩效目标是提升学生的受教育年限和技术技能水平，完善职业教育学生资助体系，解决家庭经济困难的中职学生接受高等职业教育的问题，促进教育公平，加快我省现代职业教育体系建设，培养学历水平高、技能水平强、服务我省经济社会发展的技术技能人才，同时提高教学教育水平。</w:t>
      </w:r>
    </w:p>
    <w:p>
      <w:pPr>
        <w:pStyle w:val="2"/>
        <w:ind w:firstLine="640" w:firstLineChars="200"/>
        <w:rPr>
          <w:color w:val="auto"/>
          <w:sz w:val="32"/>
          <w:lang w:eastAsia="zh-CN"/>
          <w:szCs w:val="32"/>
          <w:rFonts w:ascii="仿宋_GB2312" w:hAnsi="黑体" w:eastAsia="仿宋_GB2312" w:hint="eastAsia"/>
        </w:rPr>
      </w:pPr>
      <w:r>
        <w:rPr>
          <w:color w:val="auto"/>
          <w:sz w:val="32"/>
          <w:lang w:val="en-US" w:eastAsia="zh-CN"/>
          <w:szCs w:val="32"/>
          <w:rFonts w:ascii="仿宋_GB2312" w:hAnsi="黑体" w:eastAsia="仿宋_GB2312" w:hint="eastAsia"/>
        </w:rPr>
        <w:t>6.</w:t>
      </w:r>
      <w:r>
        <w:rPr>
          <w:color w:val="auto"/>
          <w:sz w:val="32"/>
          <w:szCs w:val="32"/>
          <w:rFonts w:ascii="仿宋_GB2312" w:hAnsi="黑体" w:eastAsia="仿宋_GB2312" w:hint="eastAsia"/>
        </w:rPr>
        <w:t>物业社会化管理服务项目</w:t>
      </w:r>
      <w:r>
        <w:rPr>
          <w:color w:val="auto"/>
          <w:sz w:val="32"/>
          <w:lang w:eastAsia="zh-CN"/>
          <w:szCs w:val="32"/>
          <w:rFonts w:ascii="仿宋_GB2312" w:hAnsi="黑体" w:eastAsia="仿宋_GB2312" w:hint="eastAsia"/>
        </w:rPr>
        <w:t>，预算安排</w:t>
      </w:r>
      <w:r>
        <w:rPr>
          <w:color w:val="auto"/>
          <w:sz w:val="32"/>
          <w:lang w:val="en-US" w:eastAsia="zh-CN"/>
          <w:szCs w:val="32"/>
          <w:rFonts w:ascii="仿宋_GB2312" w:hAnsi="黑体" w:eastAsia="仿宋_GB2312" w:hint="eastAsia"/>
        </w:rPr>
        <w:t>598.43</w:t>
      </w:r>
      <w:r>
        <w:rPr>
          <w:color w:val="auto"/>
          <w:sz w:val="32"/>
          <w:lang w:eastAsia="zh-CN"/>
          <w:szCs w:val="32"/>
          <w:rFonts w:ascii="仿宋_GB2312" w:hAnsi="黑体" w:eastAsia="仿宋_GB2312" w:hint="eastAsia"/>
        </w:rPr>
        <w:t>万元，主要用于物业管理服务公司的人员工资福利、校园绿化等支出，绩效目标是以科学发展为统领，紧紧围绕学院的办学宗旨和办学目标，深化学院后勤服务社会化改革，按照“规范管理，突出服务”的基本思路，开展物业服务活动，建设安全、文明、和谐的校园。</w:t>
      </w:r>
    </w:p>
    <w:p>
      <w:pPr>
        <w:pStyle w:val="2"/>
        <w:ind w:firstLine="640" w:firstLineChars="200"/>
        <w:rPr>
          <w:color w:val="auto"/>
          <w:sz w:val="32"/>
          <w:lang w:eastAsia="zh-CN"/>
          <w:szCs w:val="32"/>
          <w:rFonts w:ascii="仿宋_GB2312" w:hAnsi="黑体" w:eastAsia="仿宋_GB2312" w:hint="eastAsia"/>
        </w:rPr>
      </w:pPr>
    </w:p>
    <w:p>
      <w:pPr>
        <w:pStyle w:val="2"/>
        <w:ind w:firstLine="640" w:firstLineChars="200"/>
        <w:rPr>
          <w:color w:val="auto"/>
          <w:sz w:val="32"/>
          <w:lang w:eastAsia="zh-CN"/>
          <w:szCs w:val="32"/>
          <w:rFonts w:ascii="仿宋_GB2312" w:hAnsi="黑体" w:eastAsia="仿宋_GB2312" w:hint="eastAsia"/>
        </w:rPr>
      </w:pPr>
    </w:p>
    <w:p>
      <w:pPr>
        <w:pStyle w:val="2"/>
        <w:ind w:firstLine="640" w:firstLineChars="200"/>
        <w:rPr>
          <w:color w:val="auto"/>
          <w:sz w:val="32"/>
          <w:lang w:eastAsia="zh-CN"/>
          <w:szCs w:val="32"/>
          <w:rFonts w:ascii="仿宋_GB2312" w:hAnsi="黑体" w:eastAsia="仿宋_GB2312" w:hint="eastAsia"/>
        </w:rPr>
      </w:pPr>
    </w:p>
    <w:p>
      <w:pPr>
        <w:pStyle w:val="2"/>
        <w:ind w:firstLine="640" w:firstLineChars="200"/>
        <w:rPr>
          <w:color w:val="auto"/>
          <w:sz w:val="32"/>
          <w:lang w:eastAsia="zh-CN"/>
          <w:szCs w:val="32"/>
          <w:rFonts w:ascii="仿宋_GB2312" w:hAnsi="黑体" w:eastAsia="仿宋_GB2312" w:hint="eastAsia"/>
        </w:rPr>
      </w:pPr>
    </w:p>
    <w:p>
      <w:pPr>
        <w:jc w:val="both"/>
        <w:ind w:firstLine="2570" w:firstLineChars="800"/>
        <w:rPr>
          <w:b w:val="1"/>
          <w:color w:val="auto"/>
          <w:sz w:val="32"/>
          <w:szCs w:val="32"/>
          <w:rFonts w:ascii="黑体" w:hAnsi="黑体" w:eastAsia="黑体" w:hint="eastAsia"/>
        </w:rPr>
      </w:pPr>
    </w:p>
    <w:p>
      <w:pPr>
        <w:jc w:val="both"/>
        <w:ind w:firstLine="2570" w:firstLineChars="800"/>
        <w:rPr>
          <w:b w:val="1"/>
          <w:color w:val="auto"/>
          <w:sz w:val="32"/>
          <w:szCs w:val="32"/>
          <w:rFonts w:ascii="黑体" w:hAnsi="黑体" w:eastAsia="黑体" w:hint="eastAsia"/>
        </w:rPr>
      </w:pPr>
    </w:p>
    <w:p>
      <w:pPr>
        <w:jc w:val="both"/>
        <w:ind w:firstLine="2570" w:firstLineChars="800"/>
        <w:rPr>
          <w:b w:val="1"/>
          <w:color w:val="auto"/>
          <w:sz w:val="32"/>
          <w:szCs w:val="32"/>
          <w:rFonts w:ascii="黑体" w:hAnsi="黑体" w:eastAsia="黑体" w:hint="eastAsia"/>
        </w:rPr>
      </w:pPr>
    </w:p>
    <w:p>
      <w:pPr>
        <w:jc w:val="both"/>
        <w:ind w:firstLine="2570" w:firstLineChars="800"/>
        <w:rPr>
          <w:b w:val="1"/>
          <w:color w:val="auto"/>
          <w:sz w:val="32"/>
          <w:szCs w:val="32"/>
          <w:rFonts w:ascii="黑体" w:hAnsi="黑体" w:eastAsia="黑体" w:hint="eastAsia"/>
        </w:rPr>
      </w:pPr>
    </w:p>
    <w:p>
      <w:pPr>
        <w:jc w:val="both"/>
        <w:ind w:firstLine="2570" w:firstLineChars="800"/>
        <w:rPr>
          <w:b w:val="1"/>
          <w:color w:val="auto"/>
          <w:sz w:val="32"/>
          <w:szCs w:val="32"/>
          <w:rFonts w:ascii="黑体" w:hAnsi="黑体" w:eastAsia="黑体" w:hint="eastAsia"/>
        </w:rPr>
      </w:pPr>
    </w:p>
    <w:p>
      <w:pPr>
        <w:jc w:val="both"/>
        <w:rPr>
          <w:b w:val="1"/>
          <w:color w:val="auto"/>
          <w:sz w:val="32"/>
          <w:szCs w:val="32"/>
          <w:rFonts w:ascii="黑体" w:hAnsi="黑体" w:eastAsia="黑体" w:hint="eastAsia"/>
        </w:rPr>
      </w:pPr>
    </w:p>
    <w:p>
      <w:pPr>
        <w:jc w:val="both"/>
        <w:ind w:firstLine="2570" w:firstLineChars="800"/>
        <w:rPr>
          <w:b w:val="1"/>
          <w:color w:val="auto"/>
          <w:sz w:val="32"/>
          <w:szCs w:val="32"/>
          <w:rFonts w:ascii="黑体" w:hAnsi="黑体" w:eastAsia="黑体" w:hint="eastAsia"/>
        </w:rPr>
      </w:pPr>
    </w:p>
    <w:p>
      <w:pPr>
        <w:jc w:val="both"/>
        <w:ind w:firstLine="2570" w:firstLineChars="800"/>
        <w:rPr>
          <w:b w:val="1"/>
          <w:color w:val="auto"/>
          <w:sz w:val="32"/>
          <w:szCs w:val="32"/>
          <w:rFonts w:ascii="黑体" w:hAnsi="黑体" w:eastAsia="黑体" w:hint="eastAsia"/>
        </w:rPr>
      </w:pPr>
    </w:p>
    <w:p>
      <w:pPr>
        <w:jc w:val="center"/>
        <w:rPr>
          <w:b w:val="1"/>
          <w:color w:val="auto"/>
          <w:sz w:val="32"/>
          <w:szCs w:val="32"/>
          <w:rFonts w:ascii="黑体" w:hAnsi="黑体" w:eastAsia="黑体" w:hint="eastAsia"/>
        </w:rPr>
      </w:pPr>
    </w:p>
    <w:p>
      <w:pPr>
        <w:jc w:val="center"/>
        <w:rPr>
          <w:b w:val="1"/>
          <w:color w:val="auto"/>
          <w:sz w:val="32"/>
          <w:szCs w:val="32"/>
          <w:rFonts w:ascii="黑体" w:hAnsi="黑体" w:eastAsia="黑体"/>
        </w:rPr>
      </w:pPr>
      <w:r>
        <w:rPr>
          <w:b w:val="1"/>
          <w:color w:val="auto"/>
          <w:sz w:val="32"/>
          <w:szCs w:val="32"/>
          <w:rFonts w:ascii="黑体" w:hAnsi="黑体" w:eastAsia="黑体" w:hint="eastAsia"/>
        </w:rPr>
        <w:t>第四部分  名词解释</w:t>
      </w:r>
    </w:p>
    <w:p>
      <w:pPr>
        <w:jc w:val="left"/>
        <w:ind w:firstLine="640" w:firstLineChars="200"/>
        <w:rPr>
          <w:color w:val="auto"/>
          <w:sz w:val="32"/>
          <w:lang w:val="zh-CN"/>
          <w:bCs/>
          <w:kern w:val="0"/>
          <w:szCs w:val="32"/>
          <w:rFonts w:ascii="仿宋_GB2312" w:eastAsia="仿宋_GB2312" w:cs="宋体"/>
        </w:rPr>
      </w:pP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一、财政拨款收入：指本级财政当年拨付的资金。</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二、一般公共预算拨款收入：指用于反映税收收入、专项收入、行政事业性收费收入、罚没收入、国有资源（资产）有偿使用收入、政府住房基金收入、捐赠收入等财政收入。</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三、政府性基金预算拨款收入：指是用于反映政府为支持某项事业发展或特定基础设施建设，依法依规向公民、法人和其他组织征收的以及出让土地、发行彩票等方式取得的具有专门用途的资金</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 xml:space="preserve">四、事业收入：指用于反映事业单位开展专业业务活动及辅助活动所取得的收入。 </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五、事业单位经营收入：指用于反映事业单位在专业活动及辅助活动之外开展非独立核算经营活动取得的收入。</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六、其他收入：指除上述“财政拨款收入”“事业收入”“经营收入”等以外的收入。</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七、上年结转：指以前年度尚未完成、结转到本年按有关规定继续使用的资金。</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八、基本支出：指行政事业单位用于为保障其机构正常运转、完成日常工作任务而发生的人员支出和公用支出。</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九、工资福利支出：反映单位开支的在职职工和编制外长期聘用人员的各类劳动报酬，以及为上述人员缴纳的各项社会保险费等。</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十、对个人和家庭的补助支出：反映政府用于对个人和家庭的补助支出，包括离休费、退休费、退职（役）费、抚恤金、生活补助、救济费、医疗费补助、助学金、独生子女奖励金、其他等。</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一、商品和服务支出：反映单位购买商品和服务的支出，包括办公费、水费、电费、邮电费、培训费、公务用车运行维护费、差旅费、因公出国（境）费用、公务接待费、工会经费、会议费、福利费、物业管理费、维修（护）费、其他等。</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十二、项目支出：指各部门、各单位为完成其特定的工作任务和事业发展目标所发生的支出。</w:t>
      </w:r>
    </w:p>
    <w:p>
      <w:pPr>
        <w:jc w:val="left"/>
        <w:ind w:firstLine="640" w:firstLineChars="200"/>
        <w:rPr>
          <w:color w:val="auto"/>
          <w:sz w:val="32"/>
          <w:kern w:val="0"/>
          <w:szCs w:val="30"/>
          <w:rFonts w:ascii="仿宋_GB2312" w:hAnsi="宋体" w:eastAsia="仿宋_GB2312" w:cs="宋体" w:hint="eastAsia"/>
        </w:rPr>
      </w:pPr>
      <w:r>
        <w:rPr>
          <w:color w:val="auto"/>
          <w:sz w:val="32"/>
          <w:kern w:val="0"/>
          <w:szCs w:val="30"/>
          <w:rFonts w:ascii="仿宋_GB2312" w:hAnsi="宋体" w:eastAsia="仿宋_GB2312" w:cs="宋体" w:hint="eastAsia"/>
        </w:rPr>
        <w:t>十</w:t>
      </w:r>
      <w:r>
        <w:rPr>
          <w:color w:val="auto"/>
          <w:sz w:val="32"/>
          <w:lang w:eastAsia="zh-CN"/>
          <w:kern w:val="0"/>
          <w:szCs w:val="30"/>
          <w:rFonts w:ascii="仿宋_GB2312" w:hAnsi="宋体" w:eastAsia="仿宋_GB2312" w:cs="宋体" w:hint="eastAsia"/>
        </w:rPr>
        <w:t>三</w:t>
      </w:r>
      <w:r>
        <w:rPr>
          <w:color w:val="auto"/>
          <w:sz w:val="32"/>
          <w:kern w:val="0"/>
          <w:szCs w:val="30"/>
          <w:rFonts w:ascii="仿宋_GB2312" w:hAnsi="宋体" w:eastAsia="仿宋_GB2312" w:cs="宋体" w:hint="eastAsia"/>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jc w:val="left"/>
        <w:ind w:firstLine="640" w:firstLineChars="200"/>
        <w:rPr>
          <w:color w:val="auto"/>
          <w:sz w:val="32"/>
          <w:kern w:val="0"/>
          <w:szCs w:val="30"/>
          <w:rFonts w:ascii="仿宋_GB2312" w:hAnsi="宋体" w:eastAsia="仿宋_GB2312" w:cs="宋体"/>
        </w:rPr>
      </w:pPr>
    </w:p>
    <w:sectPr>
      <w:docGrid w:type="lines" w:linePitch="312" w:charSpace="0"/>
      <w:pgSz w:w="11906" w:h="16838"/>
      <w:pgMar w:top="1440" w:right="1701" w:bottom="1440" w:left="1757" w:header="851" w:footer="992" w:gutter="0"/>
      <w:cols w:space="0" w:num="1"/>
      <w:rtlGutter w:val="0"/>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F4122BF9"/>
    <w:multiLevelType w:val="singleLevel"/>
    <w:tmpl w:val="F4122BF9"/>
    <w:lvl w:ilvl="0" w:tentative="0">
      <w:start w:val="9"/>
      <w:numFmt w:val="chineseCounting"/>
      <w:suff w:val="nothing"/>
      <w:lvlText w:val="%1、"/>
      <w:lvlJc w:val="left"/>
      <w:rPr>
        <w:rFonts w:hint="eastAsia"/>
      </w:rPr>
    </w:lvl>
  </w:abstractNum>
  <w:abstractNum w:abstractNumId="1">
    <w:nsid w:val="4D918A5E"/>
    <w:multiLevelType w:val="singleLevel"/>
    <w:tmpl w:val="4D918A5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rawingGridHorizontalSpacing w:val="0"/>
  <w:displayHorizontalDrawingGridEvery w:val="1"/>
  <w:displayVerticalDrawingGridEvery w:val="1"/>
  <w:characterSpacingControl w:val="compressPunctuation"/>
  <w:zoom w:percent="100"/>
  <w:compat>
    <w:spaceForUL/>
    <w:balanceSingleByteDoubleByteWidth/>
    <w:doNotLeaveBackslashAlone/>
    <w:ulTrailSpace/>
    <w:doNotExpandShiftReturn/>
    <w:adjustLineHeightInTable/>
    <w:useFELayout/>
    <w:compatSetting w:val="11" w:uri="http://schemas.microsoft.com/office/word" w:name="compatibilityMode"/>
  </w:compat>
  <w:rsids>
    <w:rsidRoot w:val="00A9444F"/>
    <w:rsid w:val="00080E42"/>
    <w:rsid w:val="00120559"/>
    <w:rsid w:val="00256E3C"/>
    <w:rsid w:val="0034314C"/>
    <w:rsid w:val="00377344"/>
    <w:rsid w:val="003C7179"/>
    <w:rsid w:val="003F4347"/>
    <w:rsid w:val="00462F45"/>
    <w:rsid w:val="005142C0"/>
    <w:rsid w:val="00553564"/>
    <w:rsid w:val="005A2556"/>
    <w:rsid w:val="005E3AE0"/>
    <w:rsid w:val="005E7E5B"/>
    <w:rsid w:val="00636F42"/>
    <w:rsid w:val="00664AF3"/>
    <w:rsid w:val="00825DE0"/>
    <w:rsid w:val="0086551B"/>
    <w:rsid w:val="00890AB6"/>
    <w:rsid w:val="008E6307"/>
    <w:rsid w:val="00975179"/>
    <w:rsid w:val="009E3489"/>
    <w:rsid w:val="00A32003"/>
    <w:rsid w:val="00A935F3"/>
    <w:rsid w:val="00A9444F"/>
    <w:rsid w:val="00AE54B2"/>
    <w:rsid w:val="00C37B9E"/>
    <w:rsid w:val="00C4147A"/>
    <w:rsid w:val="00CB1C3B"/>
    <w:rsid w:val="00D20B2C"/>
    <w:rsid w:val="00D26966"/>
    <w:rsid w:val="00E01305"/>
    <w:rsid w:val="00E16C76"/>
    <w:rsid w:val="00E718D0"/>
    <w:rsid w:val="00EC4654"/>
    <w:rsid w:val="00EF2079"/>
    <w:rsid w:val="00F57165"/>
    <w:rsid w:val="0199223F"/>
    <w:rsid w:val="01C7342C"/>
    <w:rsid w:val="01F422CD"/>
    <w:rsid w:val="02455035"/>
    <w:rsid w:val="02974FCD"/>
    <w:rsid w:val="031A1965"/>
    <w:rsid w:val="040E5A73"/>
    <w:rsid w:val="04155F9E"/>
    <w:rsid w:val="048263FC"/>
    <w:rsid w:val="048B1131"/>
    <w:rsid w:val="04BC3509"/>
    <w:rsid w:val="04F80D9E"/>
    <w:rsid w:val="05504F96"/>
    <w:rsid w:val="05CA5B9D"/>
    <w:rsid w:val="05EB0C77"/>
    <w:rsid w:val="0667085C"/>
    <w:rsid w:val="06691A82"/>
    <w:rsid w:val="06D73093"/>
    <w:rsid w:val="06E048FE"/>
    <w:rsid w:val="06F262F0"/>
    <w:rsid w:val="07315422"/>
    <w:rsid w:val="07614372"/>
    <w:rsid w:val="07711FDE"/>
    <w:rsid w:val="08303BDA"/>
    <w:rsid w:val="084C49C4"/>
    <w:rsid w:val="08626C5A"/>
    <w:rsid w:val="086D5562"/>
    <w:rsid w:val="08BF797F"/>
    <w:rsid w:val="090220E2"/>
    <w:rsid w:val="09885D9B"/>
    <w:rsid w:val="09C142D8"/>
    <w:rsid w:val="09C20C18"/>
    <w:rsid w:val="09F04747"/>
    <w:rsid w:val="09FE6F17"/>
    <w:rsid w:val="0A195F86"/>
    <w:rsid w:val="0A98441F"/>
    <w:rsid w:val="0AA46F51"/>
    <w:rsid w:val="0AC741B5"/>
    <w:rsid w:val="0AC755A0"/>
    <w:rsid w:val="0ACC2747"/>
    <w:rsid w:val="0B5D427D"/>
    <w:rsid w:val="0B680A2B"/>
    <w:rsid w:val="0B955EB4"/>
    <w:rsid w:val="0C241891"/>
    <w:rsid w:val="0C50008C"/>
    <w:rsid w:val="0CBD2B44"/>
    <w:rsid w:val="0CFA42FD"/>
    <w:rsid w:val="0D5151C7"/>
    <w:rsid w:val="0DEA264B"/>
    <w:rsid w:val="0DEF4F5B"/>
    <w:rsid w:val="0E4900D2"/>
    <w:rsid w:val="0E63649B"/>
    <w:rsid w:val="0F077988"/>
    <w:rsid w:val="0F1872FC"/>
    <w:rsid w:val="105F309A"/>
    <w:rsid w:val="10B45787"/>
    <w:rsid w:val="10E471D2"/>
    <w:rsid w:val="11650C32"/>
    <w:rsid w:val="116A6B7F"/>
    <w:rsid w:val="119B5D90"/>
    <w:rsid w:val="11A8337D"/>
    <w:rsid w:val="121C2179"/>
    <w:rsid w:val="128C0D40"/>
    <w:rsid w:val="12EF3EDA"/>
    <w:rsid w:val="13253FFE"/>
    <w:rsid w:val="132F4CCB"/>
    <w:rsid w:val="133A2F95"/>
    <w:rsid w:val="136805E8"/>
    <w:rsid w:val="13B46297"/>
    <w:rsid w:val="151E03AD"/>
    <w:rsid w:val="153703DC"/>
    <w:rsid w:val="157A03B8"/>
    <w:rsid w:val="15A879BF"/>
    <w:rsid w:val="160676AD"/>
    <w:rsid w:val="16291D25"/>
    <w:rsid w:val="16AA6F10"/>
    <w:rsid w:val="171A41B8"/>
    <w:rsid w:val="17A74689"/>
    <w:rsid w:val="17B240D6"/>
    <w:rsid w:val="180D46C7"/>
    <w:rsid w:val="18616503"/>
    <w:rsid w:val="1921046B"/>
    <w:rsid w:val="19EB3021"/>
    <w:rsid w:val="1A220B7E"/>
    <w:rsid w:val="1B7F0679"/>
    <w:rsid w:val="1BCF3768"/>
    <w:rsid w:val="1C96498E"/>
    <w:rsid w:val="1CEC31BF"/>
    <w:rsid w:val="1CED5BBE"/>
    <w:rsid w:val="1D9A3B0C"/>
    <w:rsid w:val="1E5121CC"/>
    <w:rsid w:val="1EA4564A"/>
    <w:rsid w:val="1F424382"/>
    <w:rsid w:val="1F90663F"/>
    <w:rsid w:val="1FB841C2"/>
    <w:rsid w:val="1FD71884"/>
    <w:rsid w:val="20511721"/>
    <w:rsid w:val="20565B85"/>
    <w:rsid w:val="20677BF2"/>
    <w:rsid w:val="20BB7EE0"/>
    <w:rsid w:val="20CE0A88"/>
    <w:rsid w:val="211B1C44"/>
    <w:rsid w:val="217A3604"/>
    <w:rsid w:val="21FE58F7"/>
    <w:rsid w:val="21FE69F4"/>
    <w:rsid w:val="228859E6"/>
    <w:rsid w:val="22BA356B"/>
    <w:rsid w:val="22C6743F"/>
    <w:rsid w:val="23864127"/>
    <w:rsid w:val="24066EFA"/>
    <w:rsid w:val="24127774"/>
    <w:rsid w:val="24316936"/>
    <w:rsid w:val="24722896"/>
    <w:rsid w:val="24AB27CA"/>
    <w:rsid w:val="24E600A2"/>
    <w:rsid w:val="253C4188"/>
    <w:rsid w:val="25E92392"/>
    <w:rsid w:val="26496758"/>
    <w:rsid w:val="26FA222D"/>
    <w:rsid w:val="27935A06"/>
    <w:rsid w:val="28153D91"/>
    <w:rsid w:val="283F3825"/>
    <w:rsid w:val="28ED3E40"/>
    <w:rsid w:val="28F9286B"/>
    <w:rsid w:val="29017971"/>
    <w:rsid w:val="2928363B"/>
    <w:rsid w:val="29A177D3"/>
    <w:rsid w:val="29A95B24"/>
    <w:rsid w:val="29CE7041"/>
    <w:rsid w:val="29E563D9"/>
    <w:rsid w:val="29F41A8B"/>
    <w:rsid w:val="2A406E85"/>
    <w:rsid w:val="2A9A007E"/>
    <w:rsid w:val="2AAF1D7B"/>
    <w:rsid w:val="2AAF1E21"/>
    <w:rsid w:val="2B2D50D1"/>
    <w:rsid w:val="2B6222C4"/>
    <w:rsid w:val="2B873B8C"/>
    <w:rsid w:val="2BAD6B6B"/>
    <w:rsid w:val="2BEE6B78"/>
    <w:rsid w:val="2C7D0233"/>
    <w:rsid w:val="2D90441A"/>
    <w:rsid w:val="2DD76007"/>
    <w:rsid w:val="2DF126AA"/>
    <w:rsid w:val="2DF91A7B"/>
    <w:rsid w:val="2E2779A0"/>
    <w:rsid w:val="2E3353C8"/>
    <w:rsid w:val="2E602D4C"/>
    <w:rsid w:val="2E6171F6"/>
    <w:rsid w:val="2E6F6E65"/>
    <w:rsid w:val="2ED20EC1"/>
    <w:rsid w:val="2F0C409A"/>
    <w:rsid w:val="2F9B7A6D"/>
    <w:rsid w:val="2FA774C5"/>
    <w:rsid w:val="30112B90"/>
    <w:rsid w:val="30150284"/>
    <w:rsid w:val="301C2624"/>
    <w:rsid w:val="309C09D2"/>
    <w:rsid w:val="30C11449"/>
    <w:rsid w:val="311741D6"/>
    <w:rsid w:val="31F9469B"/>
    <w:rsid w:val="31FA02F1"/>
    <w:rsid w:val="31FA2C68"/>
    <w:rsid w:val="32662BD3"/>
    <w:rsid w:val="32891DE2"/>
    <w:rsid w:val="328E40A2"/>
    <w:rsid w:val="328E7FEE"/>
    <w:rsid w:val="33272E8D"/>
    <w:rsid w:val="335D7E9A"/>
    <w:rsid w:val="341D4D65"/>
    <w:rsid w:val="344331E3"/>
    <w:rsid w:val="345132ED"/>
    <w:rsid w:val="34957203"/>
    <w:rsid w:val="34FF788A"/>
    <w:rsid w:val="358B5084"/>
    <w:rsid w:val="36034D29"/>
    <w:rsid w:val="36772279"/>
    <w:rsid w:val="36916993"/>
    <w:rsid w:val="36FE1803"/>
    <w:rsid w:val="376E665E"/>
    <w:rsid w:val="37D3571B"/>
    <w:rsid w:val="37F60A63"/>
    <w:rsid w:val="388C5876"/>
    <w:rsid w:val="38BF076C"/>
    <w:rsid w:val="38E46545"/>
    <w:rsid w:val="392909B1"/>
    <w:rsid w:val="394A0EC1"/>
    <w:rsid w:val="39AA34C7"/>
    <w:rsid w:val="3A3000B7"/>
    <w:rsid w:val="3A306BC6"/>
    <w:rsid w:val="3A536684"/>
    <w:rsid w:val="3A5B2EF2"/>
    <w:rsid w:val="3A713C70"/>
    <w:rsid w:val="3A8E47C2"/>
    <w:rsid w:val="3AC5399B"/>
    <w:rsid w:val="3BF13876"/>
    <w:rsid w:val="3C305FB8"/>
    <w:rsid w:val="3CC21C1B"/>
    <w:rsid w:val="3D0F2205"/>
    <w:rsid w:val="3D257C7B"/>
    <w:rsid w:val="3DBA6741"/>
    <w:rsid w:val="3DE6344C"/>
    <w:rsid w:val="3E6227FC"/>
    <w:rsid w:val="3E682515"/>
    <w:rsid w:val="3E7E3AE6"/>
    <w:rsid w:val="3E9841ED"/>
    <w:rsid w:val="3F37188F"/>
    <w:rsid w:val="3F8E7367"/>
    <w:rsid w:val="40085141"/>
    <w:rsid w:val="40836D55"/>
    <w:rsid w:val="40B04863"/>
    <w:rsid w:val="40BA4AF5"/>
    <w:rsid w:val="40D66930"/>
    <w:rsid w:val="410E1E90"/>
    <w:rsid w:val="413B129E"/>
    <w:rsid w:val="415E2124"/>
    <w:rsid w:val="41AC3B7A"/>
    <w:rsid w:val="42D114DB"/>
    <w:rsid w:val="43137E00"/>
    <w:rsid w:val="434A6854"/>
    <w:rsid w:val="43C07AB9"/>
    <w:rsid w:val="43E8166A"/>
    <w:rsid w:val="43F7744E"/>
    <w:rsid w:val="442973B6"/>
    <w:rsid w:val="447C1A32"/>
    <w:rsid w:val="44E921AC"/>
    <w:rsid w:val="452B429C"/>
    <w:rsid w:val="453F7CD8"/>
    <w:rsid w:val="45537DEC"/>
    <w:rsid w:val="4588228F"/>
    <w:rsid w:val="45A3002C"/>
    <w:rsid w:val="4609679E"/>
    <w:rsid w:val="4757766C"/>
    <w:rsid w:val="47B66317"/>
    <w:rsid w:val="48B325DE"/>
    <w:rsid w:val="48B77474"/>
    <w:rsid w:val="49B142F6"/>
    <w:rsid w:val="49E362DA"/>
    <w:rsid w:val="49EA2030"/>
    <w:rsid w:val="4AC72D75"/>
    <w:rsid w:val="4AEF35CA"/>
    <w:rsid w:val="4B5C0AE6"/>
    <w:rsid w:val="4B8F3F68"/>
    <w:rsid w:val="4BE61108"/>
    <w:rsid w:val="4BFF5297"/>
    <w:rsid w:val="4C580A5D"/>
    <w:rsid w:val="4C940652"/>
    <w:rsid w:val="4CFB5E0F"/>
    <w:rsid w:val="4D024E28"/>
    <w:rsid w:val="4DC1754C"/>
    <w:rsid w:val="4DC96FD3"/>
    <w:rsid w:val="4E3A4EEC"/>
    <w:rsid w:val="4ECD3CCE"/>
    <w:rsid w:val="4F5F1BB6"/>
    <w:rsid w:val="50D436CD"/>
    <w:rsid w:val="5130713E"/>
    <w:rsid w:val="517040EB"/>
    <w:rsid w:val="51EA1367"/>
    <w:rsid w:val="522F3DD2"/>
    <w:rsid w:val="52741030"/>
    <w:rsid w:val="534F5B49"/>
    <w:rsid w:val="535501D8"/>
    <w:rsid w:val="539A143D"/>
    <w:rsid w:val="53D625BF"/>
    <w:rsid w:val="544C2FB9"/>
    <w:rsid w:val="54703A7A"/>
    <w:rsid w:val="5504477A"/>
    <w:rsid w:val="55656AB1"/>
    <w:rsid w:val="55AE0E5B"/>
    <w:rsid w:val="56353EC9"/>
    <w:rsid w:val="568E48E0"/>
    <w:rsid w:val="56A179B6"/>
    <w:rsid w:val="56CB1112"/>
    <w:rsid w:val="56DF1F96"/>
    <w:rsid w:val="57C570C0"/>
    <w:rsid w:val="57EA070B"/>
    <w:rsid w:val="57ED7F83"/>
    <w:rsid w:val="580B253D"/>
    <w:rsid w:val="586A4837"/>
    <w:rsid w:val="59D53785"/>
    <w:rsid w:val="5A544645"/>
    <w:rsid w:val="5B292D04"/>
    <w:rsid w:val="5C1A497B"/>
    <w:rsid w:val="5C1A7CAF"/>
    <w:rsid w:val="5C1B42CB"/>
    <w:rsid w:val="5C417480"/>
    <w:rsid w:val="5C447CC6"/>
    <w:rsid w:val="5C6739B4"/>
    <w:rsid w:val="5C990540"/>
    <w:rsid w:val="5DE74DAC"/>
    <w:rsid w:val="5DF6404C"/>
    <w:rsid w:val="5EEC1F4F"/>
    <w:rsid w:val="5F0111EF"/>
    <w:rsid w:val="5F4255F2"/>
    <w:rsid w:val="5FA17311"/>
    <w:rsid w:val="5FD15B68"/>
    <w:rsid w:val="606812DE"/>
    <w:rsid w:val="61F222F1"/>
    <w:rsid w:val="61FC380A"/>
    <w:rsid w:val="629B3826"/>
    <w:rsid w:val="62F11D40"/>
    <w:rsid w:val="631C4CAC"/>
    <w:rsid w:val="636A0ADA"/>
    <w:rsid w:val="63E15A98"/>
    <w:rsid w:val="64540385"/>
    <w:rsid w:val="64CF20F6"/>
    <w:rsid w:val="659D5B51"/>
    <w:rsid w:val="66331F75"/>
    <w:rsid w:val="665C3E5E"/>
    <w:rsid w:val="66C50FA1"/>
    <w:rsid w:val="6716568F"/>
    <w:rsid w:val="672C7CD4"/>
    <w:rsid w:val="68071BA7"/>
    <w:rsid w:val="68861AA7"/>
    <w:rsid w:val="68BD3051"/>
    <w:rsid w:val="68C61A62"/>
    <w:rsid w:val="68E604E0"/>
    <w:rsid w:val="69234788"/>
    <w:rsid w:val="69DF4C20"/>
    <w:rsid w:val="6A3A3016"/>
    <w:rsid w:val="6B101FFA"/>
    <w:rsid w:val="6B225BFF"/>
    <w:rsid w:val="6B3B04E6"/>
    <w:rsid w:val="6B7B3EA2"/>
    <w:rsid w:val="6C217899"/>
    <w:rsid w:val="6C383234"/>
    <w:rsid w:val="6D1E75A7"/>
    <w:rsid w:val="6DAD4F9F"/>
    <w:rsid w:val="6E620096"/>
    <w:rsid w:val="6F351203"/>
    <w:rsid w:val="6F5F670E"/>
    <w:rsid w:val="6F7F39CE"/>
    <w:rsid w:val="700E5917"/>
    <w:rsid w:val="70A71B14"/>
    <w:rsid w:val="70D07988"/>
    <w:rsid w:val="70D34082"/>
    <w:rsid w:val="710A5289"/>
    <w:rsid w:val="71EA6C47"/>
    <w:rsid w:val="72A06FE1"/>
    <w:rsid w:val="73090A51"/>
    <w:rsid w:val="739C4F82"/>
    <w:rsid w:val="73A63630"/>
    <w:rsid w:val="73A65C88"/>
    <w:rsid w:val="7480798C"/>
    <w:rsid w:val="75337F89"/>
    <w:rsid w:val="755C5220"/>
    <w:rsid w:val="75807D75"/>
    <w:rsid w:val="75A07EBA"/>
    <w:rsid w:val="75E34125"/>
    <w:rsid w:val="75EB7322"/>
    <w:rsid w:val="760F40BA"/>
    <w:rsid w:val="762B2E63"/>
    <w:rsid w:val="76A33F8C"/>
    <w:rsid w:val="771D1DEC"/>
    <w:rsid w:val="777466F8"/>
    <w:rsid w:val="77BC7969"/>
    <w:rsid w:val="77DE2925"/>
    <w:rsid w:val="786208E0"/>
    <w:rsid w:val="790258E1"/>
    <w:rsid w:val="79145560"/>
    <w:rsid w:val="795374CB"/>
    <w:rsid w:val="797C27AB"/>
    <w:rsid w:val="79CE38C9"/>
    <w:rsid w:val="7A932B25"/>
    <w:rsid w:val="7ABD69E8"/>
    <w:rsid w:val="7AE220D3"/>
    <w:rsid w:val="7AE446F6"/>
    <w:rsid w:val="7B377AE0"/>
    <w:rsid w:val="7B713CC0"/>
    <w:rsid w:val="7C3E7E36"/>
    <w:rsid w:val="7CAA7EEB"/>
    <w:rsid w:val="7CDB07A5"/>
    <w:rsid w:val="7D7527FA"/>
    <w:rsid w:val="7D911329"/>
    <w:rsid w:val="7DA956A4"/>
    <w:rsid w:val="7E3077B5"/>
    <w:rsid w:val="7E7D540F"/>
    <w:rsid w:val="7E990101"/>
    <w:rsid w:val="7EEF71C5"/>
    <w:rsid w:val="7EEF74C8"/>
    <w:rsid w:val="7F0D26DB"/>
    <w:rsid w:val="7FA56256"/>
  </w:rsids>
  <m:mathPr>
    <m:mathFont val="Cambria Math"/>
    <m:brkBin val="before"/>
    <m:brkBinSub val="--"/>
    <m:smallFrac val="1"/>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lsdException w:name="Block Text"/>
    <w:lsdException w:name="Body Text"/>
    <w:lsdException w:name="Body Text 2"/>
    <w:lsdException w:name="Body Text 3"/>
    <w:lsdException w:name="Body Text First Indent"/>
    <w:lsdException w:name="Body Text First Indent 2"/>
    <w:lsdException w:name="Body Text Indent"/>
    <w:lsdException w:name="Body Text Indent 2"/>
    <w:lsdException w:name="Body Text Indent 3"/>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lsdException w:name="Default Paragraph Font"/>
    <w:lsdException w:name="Document Map"/>
    <w:lsdException w:name="E-mail Signature"/>
    <w:lsdException w:name="Emphasis" w:semiHidden="0" w:unhideWhenUsed="0"/>
    <w:lsdException w:name="FollowedHyperlink"/>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Hyperlink"/>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rmal" w:semiHidden="0" w:unhideWhenUsed="0"/>
    <w:lsdException w:name="Normal (Web)"/>
    <w:lsdException w:name="Normal Indent"/>
    <w:lsdException w:name="Normal Table"/>
    <w:lsdException w:name="Note Heading"/>
    <w:lsdException w:name="Plain Text" w:semiHidden="0" w:unhideWhenUsed="0"/>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lsdException w:name="annotation subject"/>
    <w:lsdException w:name="annotation text"/>
    <w:lsdException w:name="caption"/>
    <w:lsdException w:name="endnote reference"/>
    <w:lsdException w:name="endnote text"/>
    <w:lsdException w:name="envelope address"/>
    <w:lsdException w:name="envelope return"/>
    <w:lsdException w:name="footer"/>
    <w:lsdException w:name="footnote reference"/>
    <w:lsdException w:name="footnote text"/>
    <w:lsdException w:name="header"/>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lsdException w:name="table of authorities"/>
    <w:lsdException w:name="table of figures"/>
    <w:lsdException w:name="toa heading"/>
    <w:lsdException w:name="toc 1"/>
    <w:lsdException w:name="toc 2"/>
    <w:lsdException w:name="toc 3"/>
    <w:lsdException w:name="toc 4"/>
    <w:lsdException w:name="toc 5"/>
    <w:lsdException w:name="toc 6"/>
    <w:lsdException w:name="toc 7"/>
    <w:lsdException w:name="toc 8"/>
    <w:lsdException w:name="toc 9"/>
  </w:latentStyles>
  <w:style w:type="paragraph" w:styleId="1" w:default="1">
    <w:name w:val="Normal"/>
    <w:uiPriority w:val="0"/>
    <w:qFormat/>
    <w:pPr>
      <w:widowControl w:val="0"/>
      <w:jc w:val="both"/>
      <w:widowControl w:val="0"/>
    </w:pPr>
    <w:rPr>
      <w:sz w:val="21"/>
      <w:lang w:val="en-US" w:eastAsia="zh-CN" w:bidi="ar-SA"/>
      <w:kern w:val="2"/>
      <w:szCs w:val="22"/>
      <w:rFonts w:ascii="Calibri" w:hAnsi="Calibri" w:eastAsia="宋体" w:cs="黑体"/>
    </w:rPr>
  </w:style>
  <w:style w:type="character" w:styleId="6" w:default="1">
    <w:name w:val="Default Paragraph Font"/>
    <w:uiPriority w:val="1"/>
    <w:semiHidden/>
    <w:unhideWhenUsed/>
    <w:qFormat/>
  </w:style>
  <w:style w:type="table" w:styleId="5" w:default="1">
    <w:name w:val="Normal Table"/>
    <w:uiPriority w:val="99"/>
    <w:semiHidden/>
    <w:unhideWhenUsed/>
    <w:qFormat/>
    <w:tblPr>
      <w:tblCellMar>
        <w:top w:type="dxa" w:w="0.000000"/>
        <w:bottom w:type="dxa" w:w="0.000000"/>
        <w:left w:type="dxa" w:w="108.000000"/>
        <w:right w:type="dxa" w:w="108.000000"/>
      </w:tblCellMar>
    </w:tblPr>
  </w:style>
  <w:style w:type="paragraph" w:styleId="2">
    <w:name w:val="Plain Text"/>
    <w:basedOn w:val="1"/>
    <w:uiPriority w:val="99"/>
    <w:qFormat/>
    <w:rPr>
      <w:rFonts w:hAnsi="Courier New" w:cs="Courier New"/>
    </w:rPr>
  </w:style>
  <w:style w:type="paragraph" w:styleId="3">
    <w:name w:val="footer"/>
    <w:basedOn w:val="1"/>
    <w:link w:val="10"/>
    <w:uiPriority w:val="99"/>
    <w:semiHidden/>
    <w:unhideWhenUsed/>
    <w:qFormat/>
    <w:pPr>
      <w:snapToGrid w:val="0"/>
      <w:jc w:val="left"/>
      <w:tabs>
        <w:tab w:val="center" w:pos="4153"/>
        <w:tab w:val="right" w:pos="8306"/>
      </w:tabs>
    </w:pPr>
    <w:rPr>
      <w:sz w:val="18"/>
      <w:szCs w:val="18"/>
    </w:rPr>
  </w:style>
  <w:style w:type="paragraph" w:styleId="4">
    <w:name w:val="header"/>
    <w:basedOn w:val="1"/>
    <w:link w:val="9"/>
    <w:uiPriority w:val="99"/>
    <w:semiHidden/>
    <w:unhideWhenUsed/>
    <w:qFormat/>
    <w:pPr>
      <w:snapToGrid w:val="0"/>
      <w:jc w:val="center"/>
      <w:pBdr>
        <w:bottom w:val="single" w:color="auto" w:sz="6" w:space="1"/>
      </w:pBdr>
      <w:tabs>
        <w:tab w:val="center" w:pos="4153"/>
        <w:tab w:val="right" w:pos="8306"/>
      </w:tabs>
    </w:pPr>
    <w:rPr>
      <w:sz w:val="18"/>
      <w:szCs w:val="18"/>
    </w:rPr>
  </w:style>
  <w:style w:type="paragraph" w:styleId="7" w:customStyle="1">
    <w:name w:val="列出段落1"/>
    <w:basedOn w:val="1"/>
    <w:uiPriority w:val="34"/>
    <w:qFormat/>
    <w:pPr>
      <w:ind w:firstLine="420" w:firstLineChars="200"/>
    </w:pPr>
  </w:style>
  <w:style w:type="paragraph" w:styleId="8" w:customStyle="1">
    <w:name w:val="正文1 Char Char Char"/>
    <w:basedOn w:val="1"/>
    <w:uiPriority w:val="0"/>
    <w:qFormat/>
    <w:pPr>
      <w:widowControl w:val="1"/>
      <w:jc w:val="left"/>
      <w:widowControl/>
      <w:spacing w:line="360" w:lineRule="auto"/>
      <w:ind w:firstLine="200" w:firstLineChars="200"/>
    </w:pPr>
    <w:rPr>
      <w:sz w:val="24"/>
      <w:kern w:val="0"/>
      <w:szCs w:val="24"/>
      <w:rFonts w:ascii="宋体" w:hAnsi="宋体" w:cs="宋体"/>
    </w:rPr>
  </w:style>
  <w:style w:type="character" w:styleId="9" w:customStyle="1">
    <w:name w:val="页眉 Char"/>
    <w:basedOn w:val="6"/>
    <w:link w:val="4"/>
    <w:uiPriority w:val="99"/>
    <w:semiHidden/>
    <w:qFormat/>
    <w:rPr>
      <w:sz w:val="18"/>
      <w:szCs w:val="18"/>
    </w:rPr>
  </w:style>
  <w:style w:type="character" w:styleId="10" w:customStyle="1">
    <w:name w:val="页脚 Char"/>
    <w:basedOn w:val="6"/>
    <w:link w:val="3"/>
    <w:uiPriority w:val="99"/>
    <w:semiHidden/>
    <w:qFormat/>
    <w:rPr>
      <w:sz w:val="18"/>
      <w:szCs w:val="18"/>
    </w:rPr>
  </w:style>
  <w:style w:type="paragraph" w:styleId="11" w:customStyle="1">
    <w:name w:val="列出段落11"/>
    <w:basedOn w:val="1"/>
    <w:uiPriority w:val="34"/>
    <w:qFormat/>
    <w:pPr>
      <w:ind w:firstLine="420" w:firstLineChars="200"/>
    </w:pPr>
  </w:style>
  <w:style w:type="paragraph" w:styleId="12" w:customStyle="1">
    <w:name w:val="List Paragraph"/>
    <w:basedOn w:val="1"/>
    <w:uiPriority w:val="34"/>
    <w:qFormat/>
    <w:pPr>
      <w:ind w:firstLine="420" w:firstLineChars="200"/>
    </w:pPr>
  </w:style>
</w:styles>
</file>

<file path=word/_rels/document.xml.rels><?xml version="1.0" encoding="UTF-8" standalone="yes"?><Relationships xmlns="http://schemas.openxmlformats.org/package/2006/relationships"><Relationship Id="rId4"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3" Type="http://schemas.openxmlformats.org/officeDocument/2006/relationships/theme" Target="theme/theme1.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Tahoma"/>
        <a:font script="Gujr" typeface="Shruti"/>
        <a:font script="Uigh" typeface="Microsoft Uighur"/>
        <a:font script="Beng" typeface="Vrinda"/>
        <a:font script="Jpan" typeface="ＭＳ Ｐゴシック"/>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0</TotalTime>
  <Pages>16</Pages>
  <Words>5636</Words>
  <Characters>6221</Characters>
  <Application>WPS Office_12.1.0.16929_F1E327BC-269C-435d-A152-05C5408002CA</Application>
  <DocSecurity>0</DocSecurity>
  <Lines>5</Lines>
  <Paragraphs>10</Paragraphs>
  <ScaleCrop>false</ScaleCrop>
  <Company/>
  <LinksUpToDate>false</LinksUpToDate>
  <CharactersWithSpaces>6243</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××年××部门（单位）预算</dc:title>
  <dc:subject/>
  <dc:creator>null,null,总收发</dc:creator>
  <cp:keywords/>
  <dc:description/>
  <cp:lastModifiedBy>ASUS</cp:lastModifiedBy>
  <cp:revision>6</cp:revision>
  <dcterms:created xsi:type="dcterms:W3CDTF">2017-02-03T07:31:00Z</dcterms:created>
  <dcterms:modified xsi:type="dcterms:W3CDTF">2024-07-12T09:26:59Z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091DD2ED0B9F48EA983A11E54B5E377E</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sz w:val="84"/>
          <w:szCs w:val="84"/>
          <w:u w:val="single"/>
        </w:rPr>
      </w:pPr>
    </w:p>
    <w:p>
      <w:pPr>
        <w:rPr>
          <w:color w:val="auto"/>
          <w:sz w:val="84"/>
          <w:szCs w:val="84"/>
          <w:u w:val="single"/>
        </w:rPr>
      </w:pPr>
    </w:p>
    <w:p>
      <w:pPr>
        <w:rPr>
          <w:color w:val="auto"/>
          <w:sz w:val="84"/>
          <w:szCs w:val="84"/>
          <w:u w:val="single"/>
        </w:rPr>
      </w:pPr>
    </w:p>
    <w:p>
      <w:pPr>
        <w:jc w:val="both"/>
        <w:rPr>
          <w:rFonts w:hint="eastAsia"/>
          <w:color w:val="auto"/>
          <w:sz w:val="52"/>
          <w:szCs w:val="52"/>
        </w:rPr>
      </w:pPr>
    </w:p>
    <w:p>
      <w:pPr>
        <w:jc w:val="center"/>
        <w:rPr>
          <w:rFonts w:hint="eastAsia"/>
          <w:color w:val="auto"/>
          <w:sz w:val="52"/>
          <w:szCs w:val="52"/>
        </w:rPr>
      </w:pPr>
    </w:p>
    <w:p>
      <w:pPr>
        <w:jc w:val="both"/>
        <w:rPr>
          <w:rFonts w:hint="eastAsia" w:eastAsia="宋体"/>
          <w:color w:val="auto"/>
          <w:sz w:val="52"/>
          <w:szCs w:val="52"/>
          <w:lang w:val="en-US" w:eastAsia="zh-CN"/>
        </w:rPr>
      </w:pPr>
      <w:r>
        <w:rPr>
          <w:rFonts w:hint="eastAsia"/>
          <w:color w:val="auto"/>
          <w:sz w:val="52"/>
          <w:szCs w:val="52"/>
          <w:lang w:val="en-US" w:eastAsia="zh-CN"/>
        </w:rPr>
        <w:t>2023年海南外国语职业学院单位预算</w:t>
      </w:r>
    </w:p>
    <w:p>
      <w:pPr>
        <w:ind w:firstLine="520" w:firstLineChars="100"/>
        <w:jc w:val="center"/>
        <w:rPr>
          <w:color w:val="auto"/>
          <w:sz w:val="52"/>
          <w:szCs w:val="52"/>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7"/>
        <w:numPr>
          <w:ilvl w:val="0"/>
          <w:numId w:val="0"/>
        </w:numPr>
        <w:ind w:leftChars="0"/>
        <w:jc w:val="left"/>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第一部分  海南外国语职业学院概况</w:t>
      </w:r>
    </w:p>
    <w:p>
      <w:pPr>
        <w:pStyle w:val="11"/>
        <w:numPr>
          <w:ilvl w:val="0"/>
          <w:numId w:val="0"/>
        </w:numPr>
        <w:ind w:left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主要职能</w:t>
      </w:r>
    </w:p>
    <w:p>
      <w:pPr>
        <w:pStyle w:val="11"/>
        <w:numPr>
          <w:ilvl w:val="0"/>
          <w:numId w:val="0"/>
        </w:numPr>
        <w:ind w:left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机构设置</w:t>
      </w:r>
    </w:p>
    <w:p>
      <w:pPr>
        <w:pStyle w:val="7"/>
        <w:numPr>
          <w:ilvl w:val="0"/>
          <w:numId w:val="0"/>
        </w:numPr>
        <w:ind w:leftChars="0"/>
        <w:rPr>
          <w:rFonts w:ascii="黑体" w:hAnsi="黑体" w:eastAsia="黑体"/>
          <w:color w:val="auto"/>
          <w:sz w:val="32"/>
          <w:szCs w:val="32"/>
        </w:rPr>
      </w:pPr>
      <w:r>
        <w:rPr>
          <w:rFonts w:hint="eastAsia" w:ascii="黑体" w:hAnsi="黑体" w:eastAsia="黑体"/>
          <w:color w:val="auto"/>
          <w:sz w:val="32"/>
          <w:szCs w:val="32"/>
          <w:lang w:val="en-US" w:eastAsia="zh-CN"/>
        </w:rPr>
        <w:t xml:space="preserve">第二部分  </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olor w:val="auto"/>
          <w:sz w:val="32"/>
          <w:szCs w:val="32"/>
          <w:lang w:eastAsia="zh-CN"/>
        </w:rPr>
        <w:t>部门（单位）</w:t>
      </w:r>
      <w:r>
        <w:rPr>
          <w:rFonts w:hint="eastAsia" w:ascii="黑体" w:hAnsi="黑体" w:eastAsia="黑体"/>
          <w:color w:val="auto"/>
          <w:sz w:val="32"/>
          <w:szCs w:val="32"/>
        </w:rPr>
        <w:t>预算表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财政拨款收支总表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一般公共预算支出表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一般公共预算基本支出表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一般公共预算“三公”经费支出表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政府性基金预算支出表。</w:t>
      </w:r>
    </w:p>
    <w:p>
      <w:pPr>
        <w:pStyle w:val="11"/>
        <w:numPr>
          <w:ilvl w:val="0"/>
          <w:numId w:val="0"/>
        </w:numPr>
        <w:ind w:leftChars="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政府性基金预算“三公”经费支出表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七、部门（单位）</w:t>
      </w:r>
      <w:r>
        <w:rPr>
          <w:rFonts w:hint="eastAsia" w:ascii="仿宋_GB2312" w:hAnsi="仿宋_GB2312" w:eastAsia="仿宋_GB2312" w:cs="仿宋_GB2312"/>
          <w:color w:val="auto"/>
          <w:sz w:val="32"/>
          <w:szCs w:val="32"/>
        </w:rPr>
        <w:t>收支总表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八、部门（单位）</w:t>
      </w:r>
      <w:r>
        <w:rPr>
          <w:rFonts w:hint="eastAsia" w:ascii="仿宋_GB2312" w:hAnsi="仿宋_GB2312" w:eastAsia="仿宋_GB2312" w:cs="仿宋_GB2312"/>
          <w:color w:val="auto"/>
          <w:sz w:val="32"/>
          <w:szCs w:val="32"/>
        </w:rPr>
        <w:t>收入总表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九、部门（单位）</w:t>
      </w:r>
      <w:r>
        <w:rPr>
          <w:rFonts w:hint="eastAsia" w:ascii="仿宋_GB2312" w:hAnsi="仿宋_GB2312" w:eastAsia="仿宋_GB2312" w:cs="仿宋_GB2312"/>
          <w:color w:val="auto"/>
          <w:sz w:val="32"/>
          <w:szCs w:val="32"/>
        </w:rPr>
        <w:t>支出总表</w:t>
      </w:r>
    </w:p>
    <w:p>
      <w:pPr>
        <w:pStyle w:val="11"/>
        <w:numPr>
          <w:ilvl w:val="0"/>
          <w:numId w:val="0"/>
        </w:numPr>
        <w:ind w:leftChars="0"/>
        <w:jc w:val="left"/>
        <w:rPr>
          <w:rFonts w:ascii="黑体" w:hAnsi="黑体" w:eastAsia="黑体"/>
          <w:color w:val="auto"/>
          <w:sz w:val="32"/>
          <w:szCs w:val="32"/>
        </w:rPr>
      </w:pPr>
      <w:r>
        <w:rPr>
          <w:rFonts w:hint="eastAsia" w:ascii="仿宋_GB2312" w:hAnsi="仿宋_GB2312" w:eastAsia="仿宋_GB2312" w:cs="仿宋_GB2312"/>
          <w:color w:val="auto"/>
          <w:sz w:val="32"/>
          <w:szCs w:val="32"/>
          <w:lang w:eastAsia="zh-CN"/>
        </w:rPr>
        <w:t>十、</w:t>
      </w:r>
      <w:r>
        <w:rPr>
          <w:rFonts w:hint="eastAsia" w:ascii="仿宋_GB2312" w:hAnsi="仿宋_GB2312" w:eastAsia="仿宋_GB2312" w:cs="仿宋_GB2312"/>
          <w:color w:val="auto"/>
          <w:sz w:val="32"/>
          <w:szCs w:val="32"/>
        </w:rPr>
        <w:t>项目支出绩效信息表</w:t>
      </w:r>
    </w:p>
    <w:p>
      <w:pPr>
        <w:pStyle w:val="7"/>
        <w:numPr>
          <w:ilvl w:val="0"/>
          <w:numId w:val="0"/>
        </w:numPr>
        <w:ind w:leftChars="0"/>
        <w:jc w:val="left"/>
        <w:rPr>
          <w:rFonts w:hint="eastAsia" w:ascii="黑体" w:hAnsi="黑体" w:eastAsia="黑体"/>
          <w:color w:val="auto"/>
          <w:sz w:val="32"/>
          <w:szCs w:val="32"/>
        </w:rPr>
      </w:pPr>
      <w:r>
        <w:rPr>
          <w:rFonts w:hint="eastAsia" w:ascii="黑体" w:hAnsi="黑体" w:eastAsia="黑体"/>
          <w:color w:val="auto"/>
          <w:sz w:val="32"/>
          <w:szCs w:val="32"/>
          <w:lang w:val="en-US" w:eastAsia="zh-CN"/>
        </w:rPr>
        <w:t xml:space="preserve">第三部分  </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olor w:val="auto"/>
          <w:sz w:val="32"/>
          <w:szCs w:val="32"/>
          <w:lang w:eastAsia="zh-CN"/>
        </w:rPr>
        <w:t>（部门）单位</w:t>
      </w:r>
      <w:r>
        <w:rPr>
          <w:rFonts w:hint="eastAsia" w:ascii="黑体" w:hAnsi="黑体" w:eastAsia="黑体"/>
          <w:color w:val="auto"/>
          <w:sz w:val="32"/>
          <w:szCs w:val="32"/>
        </w:rPr>
        <w:t>预算情况说明</w:t>
      </w:r>
    </w:p>
    <w:p>
      <w:pPr>
        <w:pStyle w:val="7"/>
        <w:numPr>
          <w:ilvl w:val="0"/>
          <w:numId w:val="0"/>
        </w:numPr>
        <w:ind w:leftChars="0"/>
        <w:jc w:val="left"/>
        <w:rPr>
          <w:rFonts w:ascii="仿宋_GB2312" w:hAnsi="仿宋_GB2312" w:eastAsia="仿宋_GB2312" w:cs="仿宋_GB2312"/>
          <w:color w:val="auto"/>
          <w:sz w:val="32"/>
          <w:szCs w:val="32"/>
        </w:rPr>
      </w:pPr>
      <w:r>
        <w:rPr>
          <w:rFonts w:hint="eastAsia" w:ascii="黑体" w:hAnsi="黑体" w:eastAsia="黑体"/>
          <w:color w:val="auto"/>
          <w:sz w:val="32"/>
          <w:szCs w:val="32"/>
          <w:lang w:eastAsia="zh-CN"/>
        </w:rPr>
        <w:t>第四部分</w:t>
      </w:r>
      <w:r>
        <w:rPr>
          <w:rFonts w:hint="eastAsia" w:ascii="黑体" w:hAnsi="黑体" w:eastAsia="黑体"/>
          <w:color w:val="auto"/>
          <w:sz w:val="32"/>
          <w:szCs w:val="32"/>
          <w:lang w:val="en-US" w:eastAsia="zh-CN"/>
        </w:rPr>
        <w:t xml:space="preserve">  </w:t>
      </w:r>
      <w:r>
        <w:rPr>
          <w:rFonts w:hint="eastAsia" w:ascii="黑体" w:hAnsi="黑体" w:eastAsia="黑体"/>
          <w:color w:val="auto"/>
          <w:sz w:val="32"/>
          <w:szCs w:val="32"/>
        </w:rPr>
        <w:t>名词解释</w:t>
      </w:r>
    </w:p>
    <w:p>
      <w:pPr>
        <w:pStyle w:val="7"/>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7"/>
        <w:numPr>
          <w:ilvl w:val="0"/>
          <w:numId w:val="0"/>
        </w:numPr>
        <w:ind w:leftChars="0"/>
        <w:jc w:val="center"/>
        <w:rPr>
          <w:rFonts w:hint="eastAsia" w:ascii="黑体" w:hAnsi="黑体" w:eastAsia="黑体"/>
          <w:color w:val="auto"/>
          <w:sz w:val="32"/>
          <w:szCs w:val="32"/>
          <w:lang w:eastAsia="zh-CN"/>
        </w:rPr>
      </w:pPr>
    </w:p>
    <w:p>
      <w:pPr>
        <w:pStyle w:val="7"/>
        <w:numPr>
          <w:ilvl w:val="0"/>
          <w:numId w:val="0"/>
        </w:numPr>
        <w:ind w:leftChars="0"/>
        <w:jc w:val="center"/>
        <w:rPr>
          <w:rFonts w:hint="eastAsia" w:ascii="黑体" w:hAnsi="黑体" w:eastAsia="黑体"/>
          <w:color w:val="auto"/>
          <w:sz w:val="32"/>
          <w:szCs w:val="32"/>
          <w:lang w:eastAsia="zh-CN"/>
        </w:rPr>
      </w:pPr>
    </w:p>
    <w:p>
      <w:pPr>
        <w:pStyle w:val="7"/>
        <w:numPr>
          <w:ilvl w:val="0"/>
          <w:numId w:val="0"/>
        </w:numPr>
        <w:ind w:leftChars="0"/>
        <w:jc w:val="center"/>
        <w:rPr>
          <w:rFonts w:ascii="仿宋_GB2312" w:hAnsi="仿宋_GB2312" w:eastAsia="仿宋_GB2312" w:cs="仿宋_GB2312"/>
          <w:color w:val="auto"/>
          <w:sz w:val="32"/>
          <w:szCs w:val="32"/>
        </w:rPr>
      </w:pPr>
      <w:r>
        <w:rPr>
          <w:rFonts w:hint="eastAsia" w:ascii="黑体" w:hAnsi="黑体" w:eastAsia="黑体"/>
          <w:color w:val="auto"/>
          <w:sz w:val="32"/>
          <w:szCs w:val="32"/>
          <w:lang w:eastAsia="zh-CN"/>
        </w:rPr>
        <w:t>第一部分</w:t>
      </w:r>
      <w:r>
        <w:rPr>
          <w:rFonts w:hint="eastAsia" w:ascii="黑体" w:hAnsi="黑体" w:eastAsia="黑体"/>
          <w:color w:val="auto"/>
          <w:sz w:val="32"/>
          <w:szCs w:val="32"/>
          <w:lang w:val="en-US" w:eastAsia="zh-CN"/>
        </w:rPr>
        <w:t xml:space="preserve">  </w:t>
      </w:r>
      <w:r>
        <w:rPr>
          <w:rFonts w:hint="eastAsia" w:ascii="黑体" w:hAnsi="黑体" w:eastAsia="黑体"/>
          <w:color w:val="auto"/>
          <w:sz w:val="32"/>
          <w:szCs w:val="32"/>
          <w:lang w:eastAsia="zh-CN"/>
        </w:rPr>
        <w:t>海南外国语职业学院</w:t>
      </w:r>
      <w:r>
        <w:rPr>
          <w:rFonts w:hint="eastAsia" w:ascii="黑体" w:hAnsi="黑体" w:eastAsia="黑体"/>
          <w:color w:val="auto"/>
          <w:sz w:val="32"/>
          <w:szCs w:val="32"/>
        </w:rPr>
        <w:t>概况</w:t>
      </w:r>
    </w:p>
    <w:p>
      <w:pPr>
        <w:jc w:val="left"/>
        <w:rPr>
          <w:rFonts w:ascii="仿宋_GB2312" w:hAnsi="仿宋_GB2312" w:eastAsia="仿宋_GB2312" w:cs="仿宋_GB2312"/>
          <w:color w:val="auto"/>
          <w:sz w:val="32"/>
          <w:szCs w:val="32"/>
        </w:rPr>
      </w:pPr>
    </w:p>
    <w:p>
      <w:pPr>
        <w:spacing w:line="600" w:lineRule="exact"/>
        <w:ind w:firstLine="640" w:firstLineChars="200"/>
        <w:jc w:val="left"/>
        <w:rPr>
          <w:rFonts w:ascii="宋体" w:hAnsi="宋体" w:cs="宋体"/>
          <w:color w:val="auto"/>
          <w:kern w:val="0"/>
          <w:sz w:val="30"/>
          <w:szCs w:val="30"/>
        </w:rPr>
      </w:pPr>
      <w:r>
        <w:rPr>
          <w:rFonts w:hint="eastAsia" w:ascii="仿宋_GB2312" w:hAnsi="黑体" w:eastAsia="仿宋_GB2312"/>
          <w:color w:val="auto"/>
          <w:sz w:val="32"/>
          <w:szCs w:val="32"/>
          <w:lang w:val="en-US" w:eastAsia="zh-CN"/>
        </w:rPr>
        <w:t>海南外国语职业学院是经海南省政府批准教育部备案的公办全日制外语类高等职业院校，也是海南省外语语种最多、外语专业最齐的高校。学院始终坚持以质量求发展，全力提高人才培养质量，为海南自贸港建设服务。</w:t>
      </w:r>
    </w:p>
    <w:p>
      <w:pPr>
        <w:spacing w:line="600" w:lineRule="exact"/>
        <w:ind w:firstLine="640" w:firstLineChars="200"/>
        <w:jc w:val="left"/>
        <w:rPr>
          <w:rFonts w:ascii="黑体" w:hAnsi="黑体" w:eastAsia="黑体" w:cs="仿宋_GB2312"/>
          <w:color w:val="auto"/>
          <w:sz w:val="32"/>
          <w:szCs w:val="32"/>
        </w:rPr>
      </w:pPr>
      <w:r>
        <w:rPr>
          <w:rFonts w:hint="eastAsia" w:ascii="仿宋_GB2312" w:hAnsi="宋体" w:eastAsia="仿宋_GB2312" w:cs="宋体"/>
          <w:color w:val="auto"/>
          <w:kern w:val="0"/>
          <w:sz w:val="32"/>
          <w:szCs w:val="30"/>
        </w:rPr>
        <w:t>一、</w:t>
      </w:r>
      <w:r>
        <w:rPr>
          <w:rFonts w:hint="eastAsia" w:ascii="黑体" w:hAnsi="黑体" w:eastAsia="黑体" w:cs="仿宋_GB2312"/>
          <w:color w:val="auto"/>
          <w:sz w:val="32"/>
          <w:szCs w:val="32"/>
        </w:rPr>
        <w:t>主要职能</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lang w:eastAsia="zh-CN"/>
        </w:rPr>
        <w:t>（一）</w:t>
      </w:r>
      <w:r>
        <w:rPr>
          <w:rFonts w:hint="eastAsia" w:ascii="仿宋_GB2312" w:eastAsia="仿宋_GB2312"/>
          <w:color w:val="auto"/>
          <w:sz w:val="32"/>
          <w:szCs w:val="32"/>
        </w:rPr>
        <w:t>按照《中华人民共和国高等教育法》《中华人民共和国职业教育法》等法律法规规定开展高等教育工作。</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lang w:eastAsia="zh-CN"/>
        </w:rPr>
        <w:t>（二）</w:t>
      </w:r>
      <w:r>
        <w:rPr>
          <w:rFonts w:hint="eastAsia" w:ascii="仿宋_GB2312" w:eastAsia="仿宋_GB2312"/>
          <w:color w:val="auto"/>
          <w:sz w:val="32"/>
          <w:szCs w:val="32"/>
        </w:rPr>
        <w:t>承担各类外语人才和我省小学外语师资的培养、培训工作。</w:t>
      </w:r>
    </w:p>
    <w:p>
      <w:pPr>
        <w:pStyle w:val="2"/>
        <w:ind w:firstLine="640" w:firstLineChars="200"/>
        <w:rPr>
          <w:rFonts w:hint="eastAsia"/>
          <w:color w:val="auto"/>
        </w:rPr>
      </w:pPr>
      <w:r>
        <w:rPr>
          <w:rFonts w:hint="eastAsia" w:ascii="仿宋_GB2312" w:hAnsi="黑体" w:eastAsia="仿宋_GB2312"/>
          <w:color w:val="auto"/>
          <w:sz w:val="32"/>
          <w:szCs w:val="32"/>
          <w:lang w:val="en-US" w:eastAsia="zh-CN"/>
        </w:rPr>
        <w:t>（三）承担</w:t>
      </w:r>
      <w:r>
        <w:rPr>
          <w:rFonts w:hint="eastAsia" w:ascii="仿宋_GB2312" w:hAnsi="黑体" w:eastAsia="仿宋_GB2312"/>
          <w:color w:val="auto"/>
          <w:sz w:val="32"/>
          <w:szCs w:val="32"/>
        </w:rPr>
        <w:t>科学研究</w:t>
      </w:r>
      <w:r>
        <w:rPr>
          <w:rFonts w:hint="eastAsia" w:ascii="仿宋_GB2312" w:hAnsi="黑体" w:eastAsia="仿宋_GB2312"/>
          <w:color w:val="auto"/>
          <w:sz w:val="32"/>
          <w:szCs w:val="32"/>
          <w:lang w:eastAsia="zh-CN"/>
        </w:rPr>
        <w:t>及研究成果推广工作。</w:t>
      </w:r>
    </w:p>
    <w:p>
      <w:pPr>
        <w:spacing w:line="600" w:lineRule="exact"/>
        <w:ind w:firstLine="640" w:firstLineChars="200"/>
        <w:jc w:val="left"/>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lang w:val="en-US" w:eastAsia="zh-CN"/>
        </w:rPr>
        <w:t>（四）为国家和地方发展提供应用型外语人才储备和服务型人才保障。</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lang w:eastAsia="zh-CN"/>
        </w:rPr>
        <w:t>（五）</w:t>
      </w:r>
      <w:r>
        <w:rPr>
          <w:rFonts w:hint="eastAsia" w:ascii="仿宋_GB2312" w:hAnsi="黑体" w:eastAsia="仿宋_GB2312"/>
          <w:color w:val="auto"/>
          <w:sz w:val="32"/>
          <w:szCs w:val="32"/>
        </w:rPr>
        <w:t>为学生提供形式多样的学习和交流机会，搭建广阔的出国留学平台。</w:t>
      </w:r>
    </w:p>
    <w:p>
      <w:pPr>
        <w:pStyle w:val="2"/>
        <w:ind w:firstLine="640" w:firstLineChars="200"/>
        <w:rPr>
          <w:rFonts w:hint="eastAsia"/>
          <w:color w:val="auto"/>
        </w:rPr>
      </w:pPr>
      <w:r>
        <w:rPr>
          <w:rFonts w:hint="eastAsia" w:ascii="仿宋_GB2312" w:hAnsi="黑体" w:eastAsia="仿宋_GB2312"/>
          <w:color w:val="auto"/>
          <w:sz w:val="32"/>
          <w:szCs w:val="32"/>
          <w:lang w:eastAsia="zh-CN"/>
        </w:rPr>
        <w:t>（六）</w:t>
      </w:r>
      <w:r>
        <w:rPr>
          <w:rFonts w:hint="eastAsia" w:ascii="仿宋_GB2312" w:hAnsi="黑体" w:eastAsia="仿宋_GB2312"/>
          <w:color w:val="auto"/>
          <w:sz w:val="32"/>
          <w:szCs w:val="32"/>
        </w:rPr>
        <w:t>深化与省内学校校际协同合作，构建“中高职本科”以及“专本一体化”人才培养体系。</w:t>
      </w:r>
    </w:p>
    <w:p>
      <w:pPr>
        <w:spacing w:line="600" w:lineRule="exact"/>
        <w:ind w:firstLine="640" w:firstLineChars="200"/>
        <w:jc w:val="left"/>
        <w:rPr>
          <w:rFonts w:hint="eastAsia" w:ascii="仿宋_GB2312" w:hAnsi="黑体" w:eastAsia="仿宋_GB2312"/>
          <w:color w:val="auto"/>
          <w:sz w:val="32"/>
          <w:szCs w:val="32"/>
        </w:rPr>
      </w:pPr>
      <w:r>
        <w:rPr>
          <w:rFonts w:hint="eastAsia" w:ascii="仿宋_GB2312" w:hAnsi="黑体" w:eastAsia="仿宋_GB2312"/>
          <w:color w:val="auto"/>
          <w:sz w:val="32"/>
          <w:szCs w:val="32"/>
          <w:lang w:eastAsia="zh-CN"/>
        </w:rPr>
        <w:t>（七）通过</w:t>
      </w:r>
      <w:r>
        <w:rPr>
          <w:rFonts w:hint="eastAsia" w:ascii="仿宋_GB2312" w:hAnsi="黑体" w:eastAsia="仿宋_GB2312"/>
          <w:color w:val="auto"/>
          <w:sz w:val="32"/>
          <w:szCs w:val="32"/>
        </w:rPr>
        <w:t>与国内知名高校合作办学，提升办学综合实力。</w:t>
      </w:r>
    </w:p>
    <w:p>
      <w:pPr>
        <w:pStyle w:val="2"/>
        <w:ind w:firstLine="640" w:firstLineChars="200"/>
        <w:rPr>
          <w:rFonts w:hint="eastAsia" w:ascii="仿宋_GB2312" w:hAnsi="黑体" w:eastAsia="仿宋_GB2312" w:cs="黑体"/>
          <w:color w:val="auto"/>
          <w:kern w:val="2"/>
          <w:sz w:val="32"/>
          <w:szCs w:val="32"/>
          <w:lang w:val="en-US" w:eastAsia="zh-CN" w:bidi="ar-SA"/>
        </w:rPr>
      </w:pPr>
      <w:r>
        <w:rPr>
          <w:rFonts w:hint="eastAsia" w:ascii="仿宋_GB2312" w:hAnsi="黑体" w:eastAsia="仿宋_GB2312" w:cs="黑体"/>
          <w:color w:val="auto"/>
          <w:kern w:val="2"/>
          <w:sz w:val="32"/>
          <w:szCs w:val="32"/>
          <w:lang w:val="en-US" w:eastAsia="zh-CN" w:bidi="ar-SA"/>
        </w:rPr>
        <w:t>（八）通过与国内外高端企业深度合作，实行订单式联合培养高素质技能型人才，确保学生高质量就业。</w:t>
      </w:r>
    </w:p>
    <w:p>
      <w:pPr>
        <w:numPr>
          <w:ilvl w:val="0"/>
          <w:numId w:val="0"/>
        </w:numPr>
        <w:spacing w:line="60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w:t>
      </w:r>
      <w:r>
        <w:rPr>
          <w:rFonts w:hint="eastAsia" w:ascii="仿宋_GB2312" w:eastAsia="仿宋_GB2312"/>
          <w:color w:val="auto"/>
          <w:sz w:val="32"/>
          <w:szCs w:val="32"/>
          <w:lang w:eastAsia="zh-CN"/>
        </w:rPr>
        <w:t>九</w:t>
      </w:r>
      <w:r>
        <w:rPr>
          <w:rFonts w:hint="eastAsia" w:ascii="仿宋_GB2312" w:eastAsia="仿宋_GB2312"/>
          <w:color w:val="auto"/>
          <w:sz w:val="32"/>
          <w:szCs w:val="32"/>
        </w:rPr>
        <w:t>）承办上级主管部门交办的其他工作。</w:t>
      </w:r>
    </w:p>
    <w:p>
      <w:pPr>
        <w:pStyle w:val="7"/>
        <w:numPr>
          <w:ilvl w:val="0"/>
          <w:numId w:val="0"/>
        </w:numPr>
        <w:ind w:leftChars="0"/>
        <w:jc w:val="left"/>
        <w:rPr>
          <w:rFonts w:ascii="黑体" w:hAnsi="黑体" w:eastAsia="黑体"/>
          <w:color w:val="auto"/>
          <w:sz w:val="32"/>
          <w:szCs w:val="32"/>
        </w:rPr>
      </w:pPr>
      <w:r>
        <w:rPr>
          <w:rFonts w:hint="eastAsia" w:ascii="黑体" w:hAnsi="黑体" w:eastAsia="黑体"/>
          <w:color w:val="auto"/>
          <w:sz w:val="32"/>
          <w:szCs w:val="32"/>
          <w:lang w:eastAsia="zh-CN"/>
        </w:rPr>
        <w:t>二、</w:t>
      </w:r>
      <w:r>
        <w:rPr>
          <w:rFonts w:hint="eastAsia" w:ascii="黑体" w:hAnsi="黑体" w:eastAsia="黑体"/>
          <w:color w:val="auto"/>
          <w:sz w:val="32"/>
          <w:szCs w:val="32"/>
        </w:rPr>
        <w:t>机构设置</w:t>
      </w: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（一）</w:t>
      </w:r>
      <w:r>
        <w:rPr>
          <w:rFonts w:hint="eastAsia" w:ascii="仿宋_GB2312" w:eastAsia="仿宋_GB2312"/>
          <w:color w:val="auto"/>
          <w:sz w:val="32"/>
          <w:szCs w:val="32"/>
        </w:rPr>
        <w:t>内设党政机构10个：党政办公室(审计处、发展规划处、校友办公室)</w:t>
      </w:r>
      <w:r>
        <w:rPr>
          <w:rFonts w:hint="eastAsia" w:ascii="仿宋_GB2312" w:eastAsia="仿宋_GB2312"/>
          <w:color w:val="auto"/>
          <w:sz w:val="32"/>
          <w:szCs w:val="32"/>
          <w:lang w:eastAsia="zh-CN"/>
        </w:rPr>
        <w:t>、</w:t>
      </w:r>
      <w:r>
        <w:rPr>
          <w:rFonts w:hint="eastAsia" w:ascii="仿宋_GB2312" w:eastAsia="仿宋_GB2312"/>
          <w:color w:val="auto"/>
          <w:sz w:val="32"/>
          <w:szCs w:val="32"/>
        </w:rPr>
        <w:t>纪检监察处</w:t>
      </w:r>
      <w:r>
        <w:rPr>
          <w:rFonts w:hint="eastAsia" w:ascii="仿宋_GB2312" w:eastAsia="仿宋_GB2312"/>
          <w:color w:val="auto"/>
          <w:sz w:val="32"/>
          <w:szCs w:val="32"/>
          <w:lang w:eastAsia="zh-CN"/>
        </w:rPr>
        <w:t>、</w:t>
      </w:r>
      <w:r>
        <w:rPr>
          <w:rFonts w:hint="eastAsia" w:ascii="仿宋_GB2312" w:eastAsia="仿宋_GB2312"/>
          <w:color w:val="auto"/>
          <w:sz w:val="32"/>
          <w:szCs w:val="32"/>
        </w:rPr>
        <w:t>组织人事处(教师工作部、教师发展中心)</w:t>
      </w:r>
      <w:r>
        <w:rPr>
          <w:rFonts w:hint="eastAsia" w:ascii="仿宋_GB2312" w:eastAsia="仿宋_GB2312"/>
          <w:color w:val="auto"/>
          <w:sz w:val="32"/>
          <w:szCs w:val="32"/>
          <w:lang w:eastAsia="zh-CN"/>
        </w:rPr>
        <w:t>、</w:t>
      </w:r>
      <w:r>
        <w:rPr>
          <w:rFonts w:hint="eastAsia" w:ascii="仿宋_GB2312" w:eastAsia="仿宋_GB2312"/>
          <w:color w:val="auto"/>
          <w:sz w:val="32"/>
          <w:szCs w:val="32"/>
        </w:rPr>
        <w:t>宣传统战部</w:t>
      </w:r>
      <w:r>
        <w:rPr>
          <w:rFonts w:hint="eastAsia" w:ascii="仿宋_GB2312" w:eastAsia="仿宋_GB2312"/>
          <w:color w:val="auto"/>
          <w:sz w:val="32"/>
          <w:szCs w:val="32"/>
          <w:lang w:eastAsia="zh-CN"/>
        </w:rPr>
        <w:t>、</w:t>
      </w:r>
      <w:r>
        <w:rPr>
          <w:rFonts w:hint="eastAsia" w:ascii="仿宋_GB2312" w:eastAsia="仿宋_GB2312"/>
          <w:color w:val="auto"/>
          <w:sz w:val="32"/>
          <w:szCs w:val="32"/>
        </w:rPr>
        <w:t>教务处</w:t>
      </w:r>
      <w:r>
        <w:rPr>
          <w:rFonts w:hint="eastAsia" w:ascii="仿宋_GB2312" w:eastAsia="仿宋_GB2312"/>
          <w:color w:val="auto"/>
          <w:sz w:val="32"/>
          <w:szCs w:val="32"/>
          <w:lang w:eastAsia="zh-CN"/>
        </w:rPr>
        <w:t>、</w:t>
      </w:r>
      <w:r>
        <w:rPr>
          <w:rFonts w:hint="eastAsia" w:ascii="仿宋_GB2312" w:eastAsia="仿宋_GB2312"/>
          <w:color w:val="auto"/>
          <w:sz w:val="32"/>
          <w:szCs w:val="32"/>
        </w:rPr>
        <w:t>学生工作处(学生工作部、人民武装部)</w:t>
      </w:r>
      <w:r>
        <w:rPr>
          <w:rFonts w:hint="eastAsia" w:ascii="仿宋_GB2312" w:eastAsia="仿宋_GB2312"/>
          <w:color w:val="auto"/>
          <w:sz w:val="32"/>
          <w:szCs w:val="32"/>
          <w:lang w:eastAsia="zh-CN"/>
        </w:rPr>
        <w:t>、</w:t>
      </w:r>
      <w:r>
        <w:rPr>
          <w:rFonts w:hint="eastAsia" w:ascii="仿宋_GB2312" w:eastAsia="仿宋_GB2312"/>
          <w:color w:val="auto"/>
          <w:sz w:val="32"/>
          <w:szCs w:val="32"/>
        </w:rPr>
        <w:t>招生就业</w:t>
      </w:r>
      <w:r>
        <w:rPr>
          <w:rFonts w:hint="eastAsia" w:ascii="仿宋_GB2312" w:eastAsia="仿宋_GB2312"/>
          <w:color w:val="auto"/>
          <w:sz w:val="32"/>
          <w:szCs w:val="32"/>
          <w:lang w:eastAsia="zh-CN"/>
        </w:rPr>
        <w:t>处、</w:t>
      </w:r>
      <w:r>
        <w:rPr>
          <w:rFonts w:hint="eastAsia" w:ascii="仿宋_GB2312" w:eastAsia="仿宋_GB2312"/>
          <w:color w:val="auto"/>
          <w:sz w:val="32"/>
          <w:szCs w:val="32"/>
        </w:rPr>
        <w:t>国际合作与交流处(港澳台办公室、国际交流中心</w:t>
      </w:r>
      <w:r>
        <w:rPr>
          <w:rFonts w:hint="eastAsia" w:ascii="仿宋_GB2312" w:eastAsia="仿宋_GB2312"/>
          <w:color w:val="auto"/>
          <w:sz w:val="32"/>
          <w:szCs w:val="32"/>
          <w:lang w:val="en-US" w:eastAsia="zh-CN"/>
        </w:rPr>
        <w:t>)</w:t>
      </w:r>
      <w:r>
        <w:rPr>
          <w:rFonts w:hint="eastAsia" w:ascii="仿宋_GB2312" w:eastAsia="仿宋_GB2312"/>
          <w:color w:val="auto"/>
          <w:sz w:val="32"/>
          <w:szCs w:val="32"/>
          <w:lang w:eastAsia="zh-CN"/>
        </w:rPr>
        <w:t>、</w:t>
      </w:r>
      <w:r>
        <w:rPr>
          <w:rFonts w:hint="eastAsia" w:ascii="仿宋_GB2312" w:eastAsia="仿宋_GB2312"/>
          <w:color w:val="auto"/>
          <w:sz w:val="32"/>
          <w:szCs w:val="32"/>
        </w:rPr>
        <w:t>财务处</w:t>
      </w:r>
      <w:r>
        <w:rPr>
          <w:rFonts w:hint="eastAsia" w:ascii="仿宋_GB2312" w:eastAsia="仿宋_GB2312"/>
          <w:color w:val="auto"/>
          <w:sz w:val="32"/>
          <w:szCs w:val="32"/>
          <w:lang w:eastAsia="zh-CN"/>
        </w:rPr>
        <w:t>、</w:t>
      </w:r>
      <w:r>
        <w:rPr>
          <w:rFonts w:hint="eastAsia" w:ascii="仿宋_GB2312" w:eastAsia="仿宋_GB2312"/>
          <w:color w:val="auto"/>
          <w:sz w:val="32"/>
          <w:szCs w:val="32"/>
        </w:rPr>
        <w:t>后勤处</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（二）内设群团组织</w:t>
      </w:r>
      <w:r>
        <w:rPr>
          <w:rFonts w:hint="eastAsia" w:ascii="仿宋_GB2312" w:eastAsia="仿宋_GB2312"/>
          <w:color w:val="auto"/>
          <w:sz w:val="32"/>
          <w:szCs w:val="32"/>
        </w:rPr>
        <w:t>2个</w:t>
      </w:r>
      <w:r>
        <w:rPr>
          <w:rFonts w:hint="eastAsia" w:ascii="仿宋_GB2312" w:eastAsia="仿宋_GB2312"/>
          <w:color w:val="auto"/>
          <w:sz w:val="32"/>
          <w:szCs w:val="32"/>
          <w:lang w:eastAsia="zh-CN"/>
        </w:rPr>
        <w:t>：工会、团委。</w:t>
      </w:r>
    </w:p>
    <w:p>
      <w:pPr>
        <w:spacing w:line="600" w:lineRule="exact"/>
        <w:ind w:firstLine="640" w:firstLineChars="200"/>
        <w:jc w:val="left"/>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（三）</w:t>
      </w:r>
      <w:r>
        <w:rPr>
          <w:rFonts w:hint="eastAsia" w:ascii="仿宋_GB2312" w:eastAsia="仿宋_GB2312"/>
          <w:color w:val="auto"/>
          <w:sz w:val="32"/>
          <w:szCs w:val="32"/>
        </w:rPr>
        <w:t>内设</w:t>
      </w:r>
      <w:r>
        <w:rPr>
          <w:rFonts w:hint="eastAsia" w:ascii="仿宋_GB2312" w:eastAsia="仿宋_GB2312"/>
          <w:color w:val="auto"/>
          <w:sz w:val="32"/>
          <w:szCs w:val="32"/>
          <w:lang w:eastAsia="zh-CN"/>
        </w:rPr>
        <w:t>教辅机构</w:t>
      </w:r>
      <w:r>
        <w:rPr>
          <w:rFonts w:hint="eastAsia" w:ascii="仿宋_GB2312" w:eastAsia="仿宋_GB2312"/>
          <w:color w:val="auto"/>
          <w:sz w:val="32"/>
          <w:szCs w:val="32"/>
          <w:lang w:val="en-US" w:eastAsia="zh-CN"/>
        </w:rPr>
        <w:t>7个</w:t>
      </w:r>
      <w:r>
        <w:rPr>
          <w:rFonts w:hint="eastAsia" w:ascii="仿宋_GB2312" w:eastAsia="仿宋_GB2312"/>
          <w:color w:val="auto"/>
          <w:sz w:val="32"/>
          <w:szCs w:val="32"/>
          <w:lang w:eastAsia="zh-CN"/>
        </w:rPr>
        <w:t>：</w:t>
      </w:r>
      <w:r>
        <w:rPr>
          <w:rFonts w:hint="eastAsia" w:ascii="仿宋_GB2312" w:eastAsia="仿宋_GB2312"/>
          <w:color w:val="auto"/>
          <w:sz w:val="32"/>
          <w:szCs w:val="32"/>
        </w:rPr>
        <w:t>科研服务中心</w:t>
      </w:r>
      <w:r>
        <w:rPr>
          <w:rFonts w:hint="eastAsia" w:ascii="仿宋_GB2312" w:eastAsia="仿宋_GB2312"/>
          <w:color w:val="auto"/>
          <w:sz w:val="32"/>
          <w:szCs w:val="32"/>
          <w:lang w:eastAsia="zh-CN"/>
        </w:rPr>
        <w:t>、</w:t>
      </w:r>
      <w:r>
        <w:rPr>
          <w:rFonts w:hint="eastAsia" w:ascii="仿宋_GB2312" w:eastAsia="仿宋_GB2312"/>
          <w:color w:val="auto"/>
          <w:sz w:val="32"/>
          <w:szCs w:val="32"/>
        </w:rPr>
        <w:t>网络信息中心</w:t>
      </w:r>
      <w:r>
        <w:rPr>
          <w:rFonts w:hint="eastAsia" w:ascii="仿宋_GB2312" w:eastAsia="仿宋_GB2312"/>
          <w:color w:val="auto"/>
          <w:sz w:val="32"/>
          <w:szCs w:val="32"/>
          <w:lang w:eastAsia="zh-CN"/>
        </w:rPr>
        <w:t>、</w:t>
      </w:r>
      <w:r>
        <w:rPr>
          <w:rFonts w:hint="eastAsia" w:ascii="仿宋_GB2312" w:eastAsia="仿宋_GB2312"/>
          <w:color w:val="auto"/>
          <w:sz w:val="32"/>
          <w:szCs w:val="32"/>
        </w:rPr>
        <w:t>培训中心(本科教学管理部、多语种翻译服务中心)</w:t>
      </w:r>
      <w:r>
        <w:rPr>
          <w:rFonts w:hint="eastAsia" w:ascii="仿宋_GB2312" w:eastAsia="仿宋_GB2312"/>
          <w:color w:val="auto"/>
          <w:sz w:val="32"/>
          <w:szCs w:val="32"/>
          <w:lang w:eastAsia="zh-CN"/>
        </w:rPr>
        <w:t>、</w:t>
      </w:r>
      <w:r>
        <w:rPr>
          <w:rFonts w:hint="eastAsia" w:ascii="仿宋_GB2312" w:eastAsia="仿宋_GB2312"/>
          <w:color w:val="auto"/>
          <w:sz w:val="32"/>
          <w:szCs w:val="32"/>
        </w:rPr>
        <w:t>图书馆</w:t>
      </w:r>
      <w:r>
        <w:rPr>
          <w:rFonts w:hint="eastAsia" w:ascii="仿宋_GB2312" w:eastAsia="仿宋_GB2312"/>
          <w:color w:val="auto"/>
          <w:sz w:val="32"/>
          <w:szCs w:val="32"/>
          <w:lang w:eastAsia="zh-CN"/>
        </w:rPr>
        <w:t>、</w:t>
      </w:r>
      <w:r>
        <w:rPr>
          <w:rFonts w:hint="eastAsia" w:ascii="仿宋_GB2312" w:eastAsia="仿宋_GB2312"/>
          <w:color w:val="auto"/>
          <w:sz w:val="32"/>
          <w:szCs w:val="32"/>
        </w:rPr>
        <w:t>涉外职业教育研究中心(期刊编辑部)</w:t>
      </w:r>
      <w:r>
        <w:rPr>
          <w:rFonts w:hint="eastAsia" w:ascii="仿宋_GB2312" w:eastAsia="仿宋_GB2312"/>
          <w:color w:val="auto"/>
          <w:sz w:val="32"/>
          <w:szCs w:val="32"/>
          <w:lang w:eastAsia="zh-CN"/>
        </w:rPr>
        <w:t>、</w:t>
      </w:r>
      <w:r>
        <w:rPr>
          <w:rFonts w:hint="eastAsia" w:ascii="仿宋_GB2312" w:eastAsia="仿宋_GB2312"/>
          <w:color w:val="auto"/>
          <w:sz w:val="32"/>
          <w:szCs w:val="32"/>
        </w:rPr>
        <w:t>实训指导中心</w:t>
      </w:r>
      <w:r>
        <w:rPr>
          <w:rFonts w:hint="eastAsia" w:ascii="仿宋_GB2312" w:eastAsia="仿宋_GB2312"/>
          <w:color w:val="auto"/>
          <w:sz w:val="32"/>
          <w:szCs w:val="32"/>
          <w:lang w:eastAsia="zh-CN"/>
        </w:rPr>
        <w:t>、</w:t>
      </w:r>
      <w:r>
        <w:rPr>
          <w:rFonts w:hint="eastAsia" w:ascii="仿宋_GB2312" w:eastAsia="仿宋_GB2312"/>
          <w:color w:val="auto"/>
          <w:sz w:val="32"/>
          <w:szCs w:val="32"/>
        </w:rPr>
        <w:t>课程思政指导中心</w:t>
      </w:r>
      <w:r>
        <w:rPr>
          <w:rFonts w:hint="eastAsia" w:ascii="仿宋_GB2312" w:eastAsia="仿宋_GB2312"/>
          <w:color w:val="auto"/>
          <w:sz w:val="32"/>
          <w:szCs w:val="32"/>
          <w:lang w:eastAsia="zh-CN"/>
        </w:rPr>
        <w:t>。</w:t>
      </w:r>
    </w:p>
    <w:p>
      <w:pPr>
        <w:spacing w:line="600" w:lineRule="exact"/>
        <w:ind w:firstLine="640" w:firstLineChars="200"/>
        <w:jc w:val="left"/>
        <w:rPr>
          <w:rFonts w:ascii="仿宋_GB2312" w:hAnsi="黑体" w:eastAsia="仿宋_GB2312"/>
          <w:color w:val="auto"/>
          <w:sz w:val="32"/>
          <w:szCs w:val="32"/>
        </w:rPr>
      </w:pPr>
      <w:r>
        <w:rPr>
          <w:rFonts w:hint="eastAsia" w:ascii="仿宋_GB2312" w:eastAsia="仿宋_GB2312"/>
          <w:color w:val="auto"/>
          <w:sz w:val="32"/>
          <w:szCs w:val="32"/>
          <w:lang w:eastAsia="zh-CN"/>
        </w:rPr>
        <w:t>（四）内设教学机构</w:t>
      </w:r>
      <w:r>
        <w:rPr>
          <w:rFonts w:hint="eastAsia" w:ascii="仿宋_GB2312" w:eastAsia="仿宋_GB2312"/>
          <w:color w:val="auto"/>
          <w:sz w:val="32"/>
          <w:szCs w:val="32"/>
          <w:lang w:val="en-US" w:eastAsia="zh-CN"/>
        </w:rPr>
        <w:t>9个：</w:t>
      </w:r>
      <w:r>
        <w:rPr>
          <w:rFonts w:hint="eastAsia" w:ascii="仿宋_GB2312" w:eastAsia="仿宋_GB2312"/>
          <w:color w:val="auto"/>
          <w:sz w:val="32"/>
          <w:szCs w:val="32"/>
        </w:rPr>
        <w:t>马克思主义学</w:t>
      </w:r>
      <w:r>
        <w:rPr>
          <w:rFonts w:hint="eastAsia" w:ascii="仿宋_GB2312" w:eastAsia="仿宋_GB2312"/>
          <w:color w:val="auto"/>
          <w:sz w:val="32"/>
          <w:szCs w:val="32"/>
          <w:lang w:eastAsia="zh-CN"/>
        </w:rPr>
        <w:t>院、</w:t>
      </w:r>
      <w:r>
        <w:rPr>
          <w:rFonts w:hint="eastAsia" w:ascii="仿宋_GB2312" w:eastAsia="仿宋_GB2312"/>
          <w:color w:val="auto"/>
          <w:sz w:val="32"/>
          <w:szCs w:val="32"/>
        </w:rPr>
        <w:t>英语学</w:t>
      </w:r>
      <w:r>
        <w:rPr>
          <w:rFonts w:hint="eastAsia" w:ascii="仿宋_GB2312" w:eastAsia="仿宋_GB2312"/>
          <w:color w:val="auto"/>
          <w:sz w:val="32"/>
          <w:szCs w:val="32"/>
          <w:lang w:eastAsia="zh-CN"/>
        </w:rPr>
        <w:t>院、</w:t>
      </w:r>
      <w:r>
        <w:rPr>
          <w:rFonts w:hint="eastAsia" w:ascii="仿宋_GB2312" w:eastAsia="仿宋_GB2312"/>
          <w:color w:val="auto"/>
          <w:sz w:val="32"/>
          <w:szCs w:val="32"/>
        </w:rPr>
        <w:t>国际商务学</w:t>
      </w:r>
      <w:r>
        <w:rPr>
          <w:rFonts w:hint="eastAsia" w:ascii="仿宋_GB2312" w:eastAsia="仿宋_GB2312"/>
          <w:color w:val="auto"/>
          <w:sz w:val="32"/>
          <w:szCs w:val="32"/>
          <w:lang w:eastAsia="zh-CN"/>
        </w:rPr>
        <w:t>院、</w:t>
      </w:r>
      <w:r>
        <w:rPr>
          <w:rFonts w:hint="eastAsia" w:ascii="仿宋_GB2312" w:eastAsia="仿宋_GB2312"/>
          <w:color w:val="auto"/>
          <w:sz w:val="32"/>
          <w:szCs w:val="32"/>
        </w:rPr>
        <w:t>东方语言学</w:t>
      </w:r>
      <w:r>
        <w:rPr>
          <w:rFonts w:hint="eastAsia" w:ascii="仿宋_GB2312" w:eastAsia="仿宋_GB2312"/>
          <w:color w:val="auto"/>
          <w:sz w:val="32"/>
          <w:szCs w:val="32"/>
          <w:lang w:eastAsia="zh-CN"/>
        </w:rPr>
        <w:t>院、</w:t>
      </w:r>
      <w:r>
        <w:rPr>
          <w:rFonts w:hint="eastAsia" w:ascii="仿宋_GB2312" w:eastAsia="仿宋_GB2312"/>
          <w:color w:val="auto"/>
          <w:sz w:val="32"/>
          <w:szCs w:val="32"/>
        </w:rPr>
        <w:t>西方语言</w:t>
      </w:r>
      <w:r>
        <w:rPr>
          <w:rFonts w:hint="eastAsia" w:ascii="仿宋_GB2312" w:eastAsia="仿宋_GB2312"/>
          <w:color w:val="auto"/>
          <w:sz w:val="32"/>
          <w:szCs w:val="32"/>
          <w:lang w:eastAsia="zh-CN"/>
        </w:rPr>
        <w:t>学院、</w:t>
      </w:r>
      <w:r>
        <w:rPr>
          <w:rFonts w:hint="eastAsia" w:ascii="仿宋_GB2312" w:eastAsia="仿宋_GB2312"/>
          <w:color w:val="auto"/>
          <w:sz w:val="32"/>
          <w:szCs w:val="32"/>
        </w:rPr>
        <w:t>国际旅游</w:t>
      </w:r>
      <w:r>
        <w:rPr>
          <w:rFonts w:hint="eastAsia" w:ascii="仿宋_GB2312" w:eastAsia="仿宋_GB2312"/>
          <w:color w:val="auto"/>
          <w:sz w:val="32"/>
          <w:szCs w:val="32"/>
          <w:lang w:eastAsia="zh-CN"/>
        </w:rPr>
        <w:t>学院、</w:t>
      </w:r>
      <w:r>
        <w:rPr>
          <w:rFonts w:hint="eastAsia" w:ascii="仿宋_GB2312" w:eastAsia="仿宋_GB2312"/>
          <w:color w:val="auto"/>
          <w:sz w:val="32"/>
          <w:szCs w:val="32"/>
        </w:rPr>
        <w:t>人文艺术学</w:t>
      </w:r>
      <w:r>
        <w:rPr>
          <w:rFonts w:hint="eastAsia" w:ascii="仿宋_GB2312" w:eastAsia="仿宋_GB2312"/>
          <w:color w:val="auto"/>
          <w:sz w:val="32"/>
          <w:szCs w:val="32"/>
          <w:lang w:eastAsia="zh-CN"/>
        </w:rPr>
        <w:t>院、</w:t>
      </w:r>
      <w:r>
        <w:rPr>
          <w:rFonts w:hint="eastAsia" w:ascii="仿宋_GB2312" w:eastAsia="仿宋_GB2312"/>
          <w:color w:val="auto"/>
          <w:sz w:val="32"/>
          <w:szCs w:val="32"/>
        </w:rPr>
        <w:t>学前教育学</w:t>
      </w:r>
      <w:r>
        <w:rPr>
          <w:rFonts w:hint="eastAsia" w:ascii="仿宋_GB2312" w:eastAsia="仿宋_GB2312"/>
          <w:color w:val="auto"/>
          <w:sz w:val="32"/>
          <w:szCs w:val="32"/>
          <w:lang w:eastAsia="zh-CN"/>
        </w:rPr>
        <w:t>院、</w:t>
      </w:r>
      <w:r>
        <w:rPr>
          <w:rFonts w:hint="eastAsia" w:ascii="仿宋_GB2312" w:eastAsia="仿宋_GB2312"/>
          <w:color w:val="auto"/>
          <w:sz w:val="32"/>
          <w:szCs w:val="32"/>
        </w:rPr>
        <w:t>公共教学部。</w:t>
      </w:r>
    </w:p>
    <w:p>
      <w:pPr>
        <w:spacing w:line="600" w:lineRule="exact"/>
        <w:ind w:firstLine="640" w:firstLineChars="200"/>
        <w:jc w:val="left"/>
        <w:rPr>
          <w:rFonts w:ascii="仿宋_GB2312" w:hAnsi="黑体" w:eastAsia="仿宋_GB2312"/>
          <w:color w:val="auto"/>
          <w:sz w:val="32"/>
          <w:szCs w:val="32"/>
        </w:rPr>
      </w:pPr>
    </w:p>
    <w:p>
      <w:pPr>
        <w:ind w:firstLine="1280" w:firstLineChars="400"/>
        <w:rPr>
          <w:rFonts w:hint="eastAsia" w:ascii="黑体" w:hAnsi="黑体" w:eastAsia="黑体"/>
          <w:color w:val="auto"/>
          <w:sz w:val="32"/>
          <w:szCs w:val="32"/>
        </w:rPr>
      </w:pPr>
    </w:p>
    <w:p>
      <w:pPr>
        <w:ind w:firstLine="1280" w:firstLineChars="400"/>
        <w:rPr>
          <w:rFonts w:hint="eastAsia" w:ascii="黑体" w:hAnsi="黑体" w:eastAsia="黑体"/>
          <w:color w:val="auto"/>
          <w:sz w:val="32"/>
          <w:szCs w:val="32"/>
        </w:rPr>
      </w:pPr>
    </w:p>
    <w:p>
      <w:pPr>
        <w:ind w:firstLine="1280" w:firstLineChars="400"/>
        <w:rPr>
          <w:rFonts w:hint="eastAsia" w:ascii="黑体" w:hAnsi="黑体" w:eastAsia="黑体"/>
          <w:color w:val="auto"/>
          <w:sz w:val="32"/>
          <w:szCs w:val="32"/>
        </w:rPr>
      </w:pPr>
    </w:p>
    <w:p>
      <w:pPr>
        <w:ind w:firstLine="1280" w:firstLineChars="400"/>
        <w:rPr>
          <w:rFonts w:hint="eastAsia" w:ascii="黑体" w:hAnsi="黑体" w:eastAsia="黑体"/>
          <w:color w:val="auto"/>
          <w:sz w:val="32"/>
          <w:szCs w:val="32"/>
        </w:rPr>
      </w:pPr>
    </w:p>
    <w:p>
      <w:pPr>
        <w:ind w:firstLine="1280" w:firstLineChars="400"/>
        <w:rPr>
          <w:rFonts w:hint="eastAsia" w:ascii="黑体" w:hAnsi="黑体" w:eastAsia="黑体"/>
          <w:color w:val="auto"/>
          <w:sz w:val="32"/>
          <w:szCs w:val="32"/>
        </w:rPr>
      </w:pPr>
    </w:p>
    <w:p>
      <w:pPr>
        <w:ind w:firstLine="1280" w:firstLineChars="400"/>
        <w:rPr>
          <w:rFonts w:hint="eastAsia" w:ascii="黑体" w:hAnsi="黑体" w:eastAsia="黑体"/>
          <w:color w:val="auto"/>
          <w:sz w:val="32"/>
          <w:szCs w:val="32"/>
        </w:rPr>
      </w:pPr>
    </w:p>
    <w:p>
      <w:pPr>
        <w:ind w:firstLine="640" w:firstLineChars="200"/>
        <w:jc w:val="both"/>
        <w:rPr>
          <w:rFonts w:hint="eastAsia" w:ascii="黑体" w:hAnsi="黑体" w:eastAsia="黑体"/>
          <w:color w:val="auto"/>
          <w:sz w:val="32"/>
          <w:szCs w:val="32"/>
        </w:rPr>
      </w:pPr>
    </w:p>
    <w:p>
      <w:pPr>
        <w:ind w:firstLine="640" w:firstLineChars="200"/>
        <w:jc w:val="both"/>
        <w:rPr>
          <w:rFonts w:hint="eastAsia" w:ascii="黑体" w:hAnsi="黑体" w:eastAsia="黑体"/>
          <w:color w:val="auto"/>
          <w:sz w:val="32"/>
          <w:szCs w:val="32"/>
        </w:rPr>
      </w:pPr>
    </w:p>
    <w:p>
      <w:pPr>
        <w:jc w:val="both"/>
        <w:rPr>
          <w:rFonts w:ascii="黑体" w:hAnsi="黑体" w:eastAsia="黑体"/>
          <w:color w:val="auto"/>
          <w:sz w:val="32"/>
          <w:szCs w:val="32"/>
        </w:rPr>
      </w:pPr>
      <w:r>
        <w:rPr>
          <w:rFonts w:hint="eastAsia" w:ascii="黑体" w:hAnsi="黑体" w:eastAsia="黑体"/>
          <w:color w:val="auto"/>
          <w:sz w:val="32"/>
          <w:szCs w:val="32"/>
        </w:rPr>
        <w:t>第二部分</w:t>
      </w:r>
      <w:r>
        <w:rPr>
          <w:rFonts w:hint="eastAsia" w:ascii="黑体" w:hAnsi="黑体" w:eastAsia="黑体"/>
          <w:color w:val="auto"/>
          <w:sz w:val="32"/>
          <w:szCs w:val="32"/>
          <w:lang w:val="en-US" w:eastAsia="zh-CN"/>
        </w:rPr>
        <w:t xml:space="preserve">  </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olor w:val="auto"/>
          <w:sz w:val="32"/>
          <w:szCs w:val="32"/>
          <w:lang w:eastAsia="zh-CN"/>
        </w:rPr>
        <w:t>部门（单位）</w:t>
      </w:r>
      <w:r>
        <w:rPr>
          <w:rFonts w:hint="eastAsia" w:ascii="黑体" w:hAnsi="黑体" w:eastAsia="黑体"/>
          <w:color w:val="auto"/>
          <w:sz w:val="32"/>
          <w:szCs w:val="32"/>
        </w:rPr>
        <w:t>预算表</w:t>
      </w:r>
    </w:p>
    <w:p>
      <w:pPr>
        <w:ind w:left="800"/>
        <w:jc w:val="both"/>
        <w:rPr>
          <w:rFonts w:hint="eastAsia" w:ascii="仿宋_GB2312" w:hAnsi="黑体" w:eastAsia="仿宋_GB2312"/>
          <w:b/>
          <w:color w:val="auto"/>
          <w:sz w:val="32"/>
          <w:szCs w:val="32"/>
        </w:rPr>
      </w:pPr>
    </w:p>
    <w:p>
      <w:pPr>
        <w:ind w:left="800"/>
        <w:jc w:val="both"/>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w:t>
      </w:r>
      <w:r>
        <w:rPr>
          <w:rFonts w:hint="eastAsia" w:ascii="仿宋_GB2312" w:hAnsi="黑体" w:eastAsia="仿宋_GB2312"/>
          <w:b/>
          <w:color w:val="auto"/>
          <w:sz w:val="32"/>
          <w:szCs w:val="32"/>
          <w:lang w:eastAsia="zh-CN"/>
        </w:rPr>
        <w:t>单位</w:t>
      </w:r>
      <w:r>
        <w:rPr>
          <w:rFonts w:hint="eastAsia" w:ascii="仿宋_GB2312" w:hAnsi="黑体" w:eastAsia="仿宋_GB2312"/>
          <w:b/>
          <w:color w:val="auto"/>
          <w:sz w:val="32"/>
          <w:szCs w:val="32"/>
        </w:rPr>
        <w:t>预算公开表，详见表格）</w:t>
      </w:r>
    </w:p>
    <w:p>
      <w:pPr>
        <w:rPr>
          <w:rFonts w:ascii="黑体" w:hAnsi="黑体" w:eastAsia="黑体"/>
          <w:color w:val="auto"/>
          <w:sz w:val="32"/>
          <w:szCs w:val="32"/>
        </w:rPr>
      </w:pPr>
    </w:p>
    <w:p>
      <w:pPr>
        <w:ind w:firstLine="320" w:firstLineChars="100"/>
        <w:rPr>
          <w:rFonts w:ascii="黑体" w:hAnsi="黑体" w:eastAsia="黑体"/>
          <w:color w:val="auto"/>
          <w:sz w:val="32"/>
          <w:szCs w:val="32"/>
        </w:rPr>
      </w:pPr>
      <w:r>
        <w:rPr>
          <w:rFonts w:hint="eastAsia" w:ascii="黑体" w:hAnsi="黑体" w:eastAsia="黑体"/>
          <w:color w:val="auto"/>
          <w:sz w:val="32"/>
          <w:szCs w:val="32"/>
        </w:rPr>
        <w:t>第三部分</w:t>
      </w:r>
      <w:r>
        <w:rPr>
          <w:rFonts w:hint="eastAsia" w:ascii="黑体" w:hAnsi="黑体" w:eastAsia="黑体"/>
          <w:color w:val="auto"/>
          <w:sz w:val="32"/>
          <w:szCs w:val="32"/>
          <w:lang w:val="en-US" w:eastAsia="zh-CN"/>
        </w:rPr>
        <w:t xml:space="preserve">  </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olor w:val="auto"/>
          <w:sz w:val="32"/>
          <w:szCs w:val="32"/>
          <w:lang w:eastAsia="zh-CN"/>
        </w:rPr>
        <w:t>部门（单位）</w:t>
      </w:r>
      <w:r>
        <w:rPr>
          <w:rFonts w:hint="eastAsia" w:ascii="黑体" w:hAnsi="黑体" w:eastAsia="黑体"/>
          <w:color w:val="auto"/>
          <w:sz w:val="32"/>
          <w:szCs w:val="32"/>
        </w:rPr>
        <w:t>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年财政拨款收支预算情况的总体说明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12608.22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u w:val="none"/>
        </w:rPr>
        <w:t>比上年预算数</w:t>
      </w:r>
      <w:r>
        <w:rPr>
          <w:rFonts w:hint="eastAsia" w:ascii="仿宋_GB2312" w:hAnsi="黑体" w:eastAsia="仿宋_GB2312"/>
          <w:color w:val="auto"/>
          <w:sz w:val="32"/>
          <w:szCs w:val="32"/>
          <w:u w:val="none"/>
          <w:lang w:eastAsia="zh-CN"/>
        </w:rPr>
        <w:t>增加</w:t>
      </w:r>
      <w:r>
        <w:rPr>
          <w:rFonts w:hint="eastAsia" w:ascii="仿宋_GB2312" w:hAnsi="黑体" w:eastAsia="仿宋_GB2312" w:cs="仿宋_GB2312"/>
          <w:color w:val="auto"/>
          <w:sz w:val="32"/>
          <w:szCs w:val="32"/>
          <w:u w:val="none"/>
          <w:lang w:val="en-US" w:eastAsia="zh-CN"/>
        </w:rPr>
        <w:t>1669.46</w:t>
      </w:r>
      <w:r>
        <w:rPr>
          <w:rFonts w:hint="eastAsia" w:ascii="仿宋_GB2312" w:hAnsi="黑体" w:eastAsia="仿宋_GB2312"/>
          <w:color w:val="auto"/>
          <w:sz w:val="32"/>
          <w:szCs w:val="32"/>
          <w:u w:val="none"/>
        </w:rPr>
        <w:t>万元，主要</w:t>
      </w:r>
      <w:r>
        <w:rPr>
          <w:rFonts w:hint="eastAsia" w:ascii="仿宋_GB2312" w:hAnsi="黑体" w:eastAsia="仿宋_GB2312"/>
          <w:color w:val="auto"/>
          <w:sz w:val="32"/>
          <w:szCs w:val="32"/>
          <w:u w:val="none"/>
          <w:lang w:eastAsia="zh-CN"/>
        </w:rPr>
        <w:t>是上年结余增加</w:t>
      </w:r>
      <w:r>
        <w:rPr>
          <w:rFonts w:hint="eastAsia" w:ascii="仿宋_GB2312" w:hAnsi="黑体" w:eastAsia="仿宋_GB2312"/>
          <w:color w:val="auto"/>
          <w:sz w:val="32"/>
          <w:szCs w:val="32"/>
          <w:u w:val="none"/>
          <w:lang w:val="en-US" w:eastAsia="zh-CN"/>
        </w:rPr>
        <w:t>832.43万元</w:t>
      </w:r>
      <w:r>
        <w:rPr>
          <w:rFonts w:hint="eastAsia" w:ascii="仿宋_GB2312" w:hAnsi="黑体" w:eastAsia="仿宋_GB2312"/>
          <w:color w:val="auto"/>
          <w:sz w:val="32"/>
          <w:szCs w:val="32"/>
          <w:u w:val="none"/>
          <w:lang w:eastAsia="zh-CN"/>
        </w:rPr>
        <w:t>及财政投入增加</w:t>
      </w:r>
      <w:r>
        <w:rPr>
          <w:rFonts w:hint="eastAsia" w:ascii="仿宋_GB2312" w:hAnsi="黑体" w:eastAsia="仿宋_GB2312"/>
          <w:color w:val="auto"/>
          <w:sz w:val="32"/>
          <w:szCs w:val="32"/>
          <w:u w:val="none"/>
          <w:lang w:val="en-US" w:eastAsia="zh-CN"/>
        </w:rPr>
        <w:t>837.03万元</w:t>
      </w:r>
      <w:r>
        <w:rPr>
          <w:rFonts w:hint="eastAsia" w:ascii="仿宋_GB2312" w:hAnsi="黑体" w:eastAsia="仿宋_GB2312"/>
          <w:color w:val="auto"/>
          <w:sz w:val="32"/>
          <w:szCs w:val="32"/>
          <w:u w:val="none"/>
          <w:lang w:eastAsia="zh-CN"/>
        </w:rPr>
        <w:t>的原因</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rPr>
        <w:t>其中，收入总计</w:t>
      </w:r>
      <w:r>
        <w:rPr>
          <w:rFonts w:hint="eastAsia" w:ascii="仿宋_GB2312" w:hAnsi="黑体" w:eastAsia="仿宋_GB2312" w:cs="仿宋_GB2312"/>
          <w:color w:val="auto"/>
          <w:sz w:val="32"/>
          <w:szCs w:val="32"/>
          <w:lang w:val="en-US" w:eastAsia="zh-CN"/>
        </w:rPr>
        <w:t>12608.22</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11686.6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921.62</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12608.22</w:t>
      </w:r>
      <w:r>
        <w:rPr>
          <w:rFonts w:hint="eastAsia" w:ascii="仿宋_GB2312" w:hAnsi="黑体" w:eastAsia="仿宋_GB2312"/>
          <w:color w:val="auto"/>
          <w:sz w:val="32"/>
          <w:szCs w:val="32"/>
        </w:rPr>
        <w:t>万元，包括教育支出</w:t>
      </w:r>
      <w:r>
        <w:rPr>
          <w:rFonts w:hint="eastAsia" w:ascii="仿宋_GB2312" w:hAnsi="黑体" w:eastAsia="仿宋_GB2312" w:cs="仿宋_GB2312"/>
          <w:color w:val="auto"/>
          <w:sz w:val="32"/>
          <w:szCs w:val="32"/>
          <w:lang w:val="en-US" w:eastAsia="zh-CN"/>
        </w:rPr>
        <w:t>11628.03</w:t>
      </w:r>
      <w:r>
        <w:rPr>
          <w:rFonts w:hint="eastAsia" w:ascii="仿宋_GB2312" w:hAnsi="黑体" w:eastAsia="仿宋_GB2312"/>
          <w:color w:val="auto"/>
          <w:sz w:val="32"/>
          <w:szCs w:val="32"/>
        </w:rPr>
        <w:t>万元；科学技术支出</w:t>
      </w:r>
      <w:r>
        <w:rPr>
          <w:rFonts w:hint="eastAsia" w:ascii="仿宋_GB2312" w:hAnsi="黑体" w:eastAsia="仿宋_GB2312"/>
          <w:color w:val="auto"/>
          <w:sz w:val="32"/>
          <w:szCs w:val="32"/>
          <w:lang w:val="en-US" w:eastAsia="zh-CN"/>
        </w:rPr>
        <w:t>20.13</w:t>
      </w:r>
      <w:r>
        <w:rPr>
          <w:rFonts w:hint="eastAsia" w:ascii="仿宋_GB2312" w:hAnsi="黑体" w:eastAsia="仿宋_GB2312"/>
          <w:color w:val="auto"/>
          <w:sz w:val="32"/>
          <w:szCs w:val="32"/>
        </w:rPr>
        <w:t>万元；社会保障和就业支出</w:t>
      </w:r>
      <w:r>
        <w:rPr>
          <w:rFonts w:hint="eastAsia" w:ascii="仿宋_GB2312" w:hAnsi="黑体" w:eastAsia="仿宋_GB2312"/>
          <w:color w:val="auto"/>
          <w:sz w:val="32"/>
          <w:szCs w:val="32"/>
          <w:lang w:val="en-US" w:eastAsia="zh-CN"/>
        </w:rPr>
        <w:t>520.69</w:t>
      </w:r>
      <w:r>
        <w:rPr>
          <w:rFonts w:hint="eastAsia" w:ascii="仿宋_GB2312" w:hAnsi="黑体" w:eastAsia="仿宋_GB2312"/>
          <w:color w:val="auto"/>
          <w:sz w:val="32"/>
          <w:szCs w:val="32"/>
        </w:rPr>
        <w:t>万元；卫生健康支出</w:t>
      </w:r>
      <w:r>
        <w:rPr>
          <w:rFonts w:hint="eastAsia" w:ascii="仿宋_GB2312" w:hAnsi="黑体" w:eastAsia="仿宋_GB2312"/>
          <w:color w:val="auto"/>
          <w:sz w:val="32"/>
          <w:szCs w:val="32"/>
          <w:lang w:val="en-US" w:eastAsia="zh-CN"/>
        </w:rPr>
        <w:t>161.35</w:t>
      </w:r>
      <w:r>
        <w:rPr>
          <w:rFonts w:hint="eastAsia" w:ascii="仿宋_GB2312" w:hAnsi="黑体" w:eastAsia="仿宋_GB2312"/>
          <w:color w:val="auto"/>
          <w:sz w:val="32"/>
          <w:szCs w:val="32"/>
        </w:rPr>
        <w:t>万元；住房保障支出</w:t>
      </w:r>
      <w:r>
        <w:rPr>
          <w:rFonts w:hint="eastAsia" w:ascii="仿宋_GB2312" w:hAnsi="黑体" w:eastAsia="仿宋_GB2312"/>
          <w:color w:val="auto"/>
          <w:sz w:val="32"/>
          <w:szCs w:val="32"/>
          <w:lang w:val="en-US" w:eastAsia="zh-CN"/>
        </w:rPr>
        <w:t>278.02</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12608.22</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1669.46</w:t>
      </w:r>
      <w:r>
        <w:rPr>
          <w:rFonts w:hint="eastAsia" w:ascii="仿宋_GB2312" w:hAnsi="黑体" w:eastAsia="仿宋_GB2312"/>
          <w:color w:val="auto"/>
          <w:sz w:val="32"/>
          <w:szCs w:val="32"/>
        </w:rPr>
        <w:t>万元，主要是基本支出</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520.32</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（人员经费增加</w:t>
      </w:r>
      <w:r>
        <w:rPr>
          <w:rFonts w:hint="eastAsia" w:ascii="仿宋_GB2312" w:hAnsi="黑体" w:eastAsia="仿宋_GB2312"/>
          <w:color w:val="auto"/>
          <w:sz w:val="32"/>
          <w:szCs w:val="32"/>
          <w:lang w:val="en-US" w:eastAsia="zh-CN"/>
        </w:rPr>
        <w:t>250.48万元，公用经费增加269.84万元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，项目支出</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1149.14</w:t>
      </w:r>
      <w:r>
        <w:rPr>
          <w:rFonts w:hint="eastAsia" w:ascii="仿宋_GB2312" w:hAnsi="黑体" w:eastAsia="仿宋_GB2312"/>
          <w:color w:val="auto"/>
          <w:sz w:val="32"/>
          <w:szCs w:val="32"/>
        </w:rPr>
        <w:t>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640" w:firstLineChars="200"/>
        <w:jc w:val="left"/>
        <w:rPr>
          <w:rFonts w:ascii="仿宋_GB2312" w:hAnsi="黑体" w:eastAsia="仿宋_GB2312"/>
          <w:color w:val="auto"/>
          <w:sz w:val="32"/>
          <w:szCs w:val="32"/>
        </w:rPr>
      </w:pPr>
      <w:r>
        <w:rPr>
          <w:rFonts w:hint="eastAsia" w:ascii="仿宋_GB2312" w:hAnsi="黑体" w:eastAsia="仿宋_GB2312"/>
          <w:color w:val="auto"/>
          <w:sz w:val="32"/>
          <w:szCs w:val="32"/>
        </w:rPr>
        <w:t>教育支出</w:t>
      </w:r>
      <w:r>
        <w:rPr>
          <w:rFonts w:hint="eastAsia" w:ascii="仿宋_GB2312" w:hAnsi="黑体" w:eastAsia="仿宋_GB2312" w:cs="仿宋_GB2312"/>
          <w:color w:val="auto"/>
          <w:sz w:val="32"/>
          <w:szCs w:val="32"/>
          <w:lang w:val="en-US" w:eastAsia="zh-CN"/>
        </w:rPr>
        <w:t>11628.03</w:t>
      </w:r>
      <w:r>
        <w:rPr>
          <w:rFonts w:hint="eastAsia" w:ascii="仿宋_GB2312" w:hAnsi="黑体" w:eastAsia="仿宋_GB2312"/>
          <w:color w:val="auto"/>
          <w:sz w:val="32"/>
          <w:szCs w:val="32"/>
        </w:rPr>
        <w:t>万元，占</w:t>
      </w:r>
      <w:r>
        <w:rPr>
          <w:rFonts w:hint="eastAsia" w:ascii="仿宋_GB2312" w:hAnsi="黑体" w:eastAsia="仿宋_GB2312"/>
          <w:color w:val="auto"/>
          <w:sz w:val="32"/>
          <w:szCs w:val="32"/>
          <w:lang w:val="en-US" w:eastAsia="zh-CN"/>
        </w:rPr>
        <w:t>92.23</w:t>
      </w:r>
      <w:r>
        <w:rPr>
          <w:rFonts w:hint="eastAsia" w:ascii="仿宋_GB2312" w:hAnsi="黑体" w:eastAsia="仿宋_GB2312"/>
          <w:color w:val="auto"/>
          <w:sz w:val="32"/>
          <w:szCs w:val="32"/>
        </w:rPr>
        <w:t>%；科学技术支出</w:t>
      </w:r>
      <w:r>
        <w:rPr>
          <w:rFonts w:hint="eastAsia" w:ascii="仿宋_GB2312" w:hAnsi="黑体" w:eastAsia="仿宋_GB2312"/>
          <w:color w:val="auto"/>
          <w:sz w:val="32"/>
          <w:szCs w:val="32"/>
          <w:lang w:val="en-US" w:eastAsia="zh-CN"/>
        </w:rPr>
        <w:t>20.13</w:t>
      </w:r>
      <w:r>
        <w:rPr>
          <w:rFonts w:hint="eastAsia" w:ascii="仿宋_GB2312" w:hAnsi="黑体" w:eastAsia="仿宋_GB2312"/>
          <w:color w:val="auto"/>
          <w:sz w:val="32"/>
          <w:szCs w:val="32"/>
        </w:rPr>
        <w:t>万元，占</w:t>
      </w:r>
      <w:r>
        <w:rPr>
          <w:rFonts w:hint="eastAsia" w:ascii="仿宋_GB2312" w:hAnsi="黑体" w:eastAsia="仿宋_GB2312"/>
          <w:color w:val="auto"/>
          <w:sz w:val="32"/>
          <w:szCs w:val="32"/>
          <w:lang w:val="en-US" w:eastAsia="zh-CN"/>
        </w:rPr>
        <w:t>0.16</w:t>
      </w:r>
      <w:r>
        <w:rPr>
          <w:rFonts w:hint="eastAsia" w:ascii="仿宋_GB2312" w:hAnsi="黑体" w:eastAsia="仿宋_GB2312"/>
          <w:color w:val="auto"/>
          <w:sz w:val="32"/>
          <w:szCs w:val="32"/>
        </w:rPr>
        <w:t>%；社会保障和就业支出</w:t>
      </w:r>
      <w:r>
        <w:rPr>
          <w:rFonts w:hint="eastAsia" w:ascii="仿宋_GB2312" w:hAnsi="黑体" w:eastAsia="仿宋_GB2312"/>
          <w:color w:val="auto"/>
          <w:sz w:val="32"/>
          <w:szCs w:val="32"/>
          <w:lang w:val="en-US" w:eastAsia="zh-CN"/>
        </w:rPr>
        <w:t>520.69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4.13</w:t>
      </w:r>
      <w:r>
        <w:rPr>
          <w:rFonts w:hint="eastAsia" w:ascii="仿宋_GB2312" w:hAnsi="黑体" w:eastAsia="仿宋_GB2312"/>
          <w:color w:val="auto"/>
          <w:sz w:val="32"/>
          <w:szCs w:val="32"/>
        </w:rPr>
        <w:t>%；卫生健康支出</w:t>
      </w:r>
      <w:r>
        <w:rPr>
          <w:rFonts w:hint="eastAsia" w:ascii="仿宋_GB2312" w:hAnsi="黑体" w:eastAsia="仿宋_GB2312"/>
          <w:color w:val="auto"/>
          <w:sz w:val="32"/>
          <w:szCs w:val="32"/>
          <w:lang w:val="en-US" w:eastAsia="zh-CN"/>
        </w:rPr>
        <w:t>161.35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1.28</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278.02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2.2</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rPr>
        <w:t>1.教育支出（类）</w:t>
      </w:r>
      <w:r>
        <w:rPr>
          <w:rFonts w:hint="eastAsia" w:ascii="仿宋_GB2312" w:hAnsi="黑体" w:eastAsia="仿宋_GB2312" w:cs="仿宋_GB2312"/>
          <w:color w:val="auto"/>
          <w:sz w:val="32"/>
          <w:szCs w:val="32"/>
          <w:lang w:eastAsia="zh-CN"/>
        </w:rPr>
        <w:t>职业教育</w:t>
      </w:r>
      <w:r>
        <w:rPr>
          <w:rFonts w:hint="eastAsia" w:ascii="仿宋_GB2312" w:hAnsi="黑体" w:eastAsia="仿宋_GB2312" w:cs="仿宋_GB2312"/>
          <w:color w:val="auto"/>
          <w:sz w:val="32"/>
          <w:szCs w:val="32"/>
        </w:rPr>
        <w:t>（款）</w:t>
      </w:r>
      <w:r>
        <w:rPr>
          <w:rFonts w:hint="eastAsia" w:ascii="仿宋_GB2312" w:hAnsi="黑体" w:eastAsia="仿宋_GB2312" w:cs="仿宋_GB2312"/>
          <w:color w:val="auto"/>
          <w:sz w:val="32"/>
          <w:szCs w:val="32"/>
          <w:lang w:eastAsia="zh-CN"/>
        </w:rPr>
        <w:t>中等职业教育</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eastAsia="zh-CN"/>
        </w:rPr>
        <w:t>2023</w:t>
      </w:r>
      <w:r>
        <w:rPr>
          <w:rFonts w:ascii="仿宋_GB2312" w:hAnsi="黑体" w:eastAsia="仿宋_GB2312" w:cs="仿宋_GB2312"/>
          <w:color w:val="auto"/>
          <w:sz w:val="32"/>
          <w:szCs w:val="32"/>
        </w:rPr>
        <w:t>年</w:t>
      </w:r>
      <w:r>
        <w:rPr>
          <w:rFonts w:hint="eastAsia" w:ascii="仿宋_GB2312" w:hAnsi="黑体" w:eastAsia="仿宋_GB2312" w:cs="仿宋_GB2312"/>
          <w:color w:val="auto"/>
          <w:sz w:val="32"/>
          <w:szCs w:val="32"/>
        </w:rPr>
        <w:t>预算数为</w:t>
      </w:r>
      <w:r>
        <w:rPr>
          <w:rFonts w:hint="eastAsia" w:ascii="仿宋_GB2312" w:hAnsi="黑体" w:eastAsia="仿宋_GB2312" w:cs="仿宋_GB2312"/>
          <w:color w:val="auto"/>
          <w:sz w:val="32"/>
          <w:szCs w:val="32"/>
          <w:lang w:val="en-US" w:eastAsia="zh-CN"/>
        </w:rPr>
        <w:t>187.44</w:t>
      </w:r>
      <w:r>
        <w:rPr>
          <w:rFonts w:hint="eastAsia" w:ascii="仿宋_GB2312" w:hAnsi="黑体" w:eastAsia="仿宋_GB2312" w:cs="仿宋_GB2312"/>
          <w:color w:val="auto"/>
          <w:sz w:val="32"/>
          <w:szCs w:val="32"/>
        </w:rPr>
        <w:t>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16.16</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主要是</w:t>
      </w:r>
      <w:r>
        <w:rPr>
          <w:rFonts w:hint="eastAsia" w:ascii="仿宋_GB2312" w:hAnsi="黑体" w:eastAsia="仿宋_GB2312" w:cs="仿宋_GB2312"/>
          <w:color w:val="auto"/>
          <w:sz w:val="32"/>
          <w:szCs w:val="32"/>
          <w:lang w:val="en-US" w:eastAsia="zh-CN"/>
        </w:rPr>
        <w:t>2023年学生资助补助中职免学费资金及助学金减少。</w:t>
      </w:r>
    </w:p>
    <w:p>
      <w:pPr>
        <w:ind w:firstLine="640" w:firstLineChars="200"/>
        <w:rPr>
          <w:rFonts w:hint="default"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rPr>
        <w:t>2.教育支出（类）</w:t>
      </w:r>
      <w:r>
        <w:rPr>
          <w:rFonts w:hint="eastAsia" w:ascii="仿宋_GB2312" w:hAnsi="黑体" w:eastAsia="仿宋_GB2312" w:cs="仿宋_GB2312"/>
          <w:color w:val="auto"/>
          <w:sz w:val="32"/>
          <w:szCs w:val="32"/>
          <w:lang w:eastAsia="zh-CN"/>
        </w:rPr>
        <w:t>职业</w:t>
      </w:r>
      <w:r>
        <w:rPr>
          <w:rFonts w:hint="eastAsia" w:ascii="仿宋_GB2312" w:hAnsi="黑体" w:eastAsia="仿宋_GB2312" w:cs="仿宋_GB2312"/>
          <w:color w:val="auto"/>
          <w:sz w:val="32"/>
          <w:szCs w:val="32"/>
        </w:rPr>
        <w:t>教育（款）</w:t>
      </w:r>
      <w:r>
        <w:rPr>
          <w:rFonts w:hint="eastAsia" w:ascii="仿宋_GB2312" w:hAnsi="黑体" w:eastAsia="仿宋_GB2312" w:cs="仿宋_GB2312"/>
          <w:color w:val="auto"/>
          <w:sz w:val="32"/>
          <w:szCs w:val="32"/>
          <w:lang w:eastAsia="zh-CN"/>
        </w:rPr>
        <w:t>高职职业教育</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eastAsia="zh-CN"/>
        </w:rPr>
        <w:t>2023</w:t>
      </w:r>
      <w:r>
        <w:rPr>
          <w:rFonts w:ascii="仿宋_GB2312" w:hAnsi="黑体" w:eastAsia="仿宋_GB2312" w:cs="仿宋_GB2312"/>
          <w:color w:val="auto"/>
          <w:sz w:val="32"/>
          <w:szCs w:val="32"/>
        </w:rPr>
        <w:t>年</w:t>
      </w:r>
      <w:r>
        <w:rPr>
          <w:rFonts w:hint="eastAsia" w:ascii="仿宋_GB2312" w:hAnsi="黑体" w:eastAsia="仿宋_GB2312" w:cs="仿宋_GB2312"/>
          <w:color w:val="auto"/>
          <w:sz w:val="32"/>
          <w:szCs w:val="32"/>
        </w:rPr>
        <w:t>预算数为</w:t>
      </w:r>
      <w:r>
        <w:rPr>
          <w:rFonts w:hint="eastAsia" w:ascii="仿宋_GB2312" w:hAnsi="黑体" w:eastAsia="仿宋_GB2312" w:cs="仿宋_GB2312"/>
          <w:color w:val="auto"/>
          <w:sz w:val="32"/>
          <w:szCs w:val="32"/>
          <w:lang w:val="en-US" w:eastAsia="zh-CN"/>
        </w:rPr>
        <w:t>11440.59</w:t>
      </w:r>
      <w:r>
        <w:rPr>
          <w:rFonts w:hint="eastAsia" w:ascii="仿宋_GB2312" w:hAnsi="黑体" w:eastAsia="仿宋_GB2312" w:cs="仿宋_GB2312"/>
          <w:color w:val="auto"/>
          <w:sz w:val="32"/>
          <w:szCs w:val="32"/>
        </w:rPr>
        <w:t>万元</w:t>
      </w:r>
      <w:r>
        <w:rPr>
          <w:rFonts w:hint="eastAsia" w:ascii="仿宋_GB2312" w:hAnsi="黑体" w:eastAsia="仿宋_GB2312"/>
          <w:color w:val="auto"/>
          <w:sz w:val="32"/>
          <w:szCs w:val="32"/>
        </w:rPr>
        <w:t>，比上年预算数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1530.3</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主要是</w:t>
      </w:r>
      <w:r>
        <w:rPr>
          <w:rFonts w:hint="eastAsia" w:ascii="仿宋_GB2312" w:hAnsi="黑体" w:eastAsia="仿宋_GB2312" w:cs="仿宋_GB2312"/>
          <w:color w:val="auto"/>
          <w:sz w:val="32"/>
          <w:szCs w:val="32"/>
          <w:lang w:val="en-US" w:eastAsia="zh-CN"/>
        </w:rPr>
        <w:t>基本支出增加372.42万元，</w:t>
      </w:r>
      <w:r>
        <w:rPr>
          <w:rFonts w:hint="eastAsia" w:ascii="仿宋_GB2312" w:hAnsi="黑体" w:eastAsia="仿宋_GB2312" w:cs="仿宋_GB2312"/>
          <w:color w:val="auto"/>
          <w:sz w:val="32"/>
          <w:szCs w:val="32"/>
          <w:lang w:eastAsia="zh-CN"/>
        </w:rPr>
        <w:t>项目支出增加</w:t>
      </w:r>
      <w:r>
        <w:rPr>
          <w:rFonts w:hint="eastAsia" w:ascii="仿宋_GB2312" w:hAnsi="黑体" w:eastAsia="仿宋_GB2312" w:cs="仿宋_GB2312"/>
          <w:color w:val="auto"/>
          <w:sz w:val="32"/>
          <w:szCs w:val="32"/>
          <w:lang w:val="en-US" w:eastAsia="zh-CN"/>
        </w:rPr>
        <w:t>1157.88万元。</w:t>
      </w:r>
    </w:p>
    <w:p>
      <w:pPr>
        <w:ind w:firstLine="640" w:firstLineChars="200"/>
        <w:rPr>
          <w:rFonts w:hint="eastAsia" w:ascii="仿宋_GB2312" w:hAnsi="黑体" w:eastAsia="仿宋_GB2312" w:cs="仿宋_GB2312"/>
          <w:color w:val="auto"/>
          <w:sz w:val="32"/>
          <w:szCs w:val="32"/>
          <w:lang w:eastAsia="zh-CN"/>
        </w:rPr>
      </w:pP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.科学技术支出（类）社会科学（款）社会科学研究（项）</w:t>
      </w:r>
      <w:r>
        <w:rPr>
          <w:rFonts w:hint="eastAsia" w:ascii="仿宋_GB2312" w:hAnsi="黑体" w:eastAsia="仿宋_GB2312" w:cs="仿宋_GB2312"/>
          <w:color w:val="auto"/>
          <w:sz w:val="32"/>
          <w:szCs w:val="32"/>
          <w:lang w:eastAsia="zh-CN"/>
        </w:rPr>
        <w:t>2023</w:t>
      </w:r>
      <w:r>
        <w:rPr>
          <w:rFonts w:ascii="仿宋_GB2312" w:hAnsi="黑体" w:eastAsia="仿宋_GB2312" w:cs="仿宋_GB2312"/>
          <w:color w:val="auto"/>
          <w:sz w:val="32"/>
          <w:szCs w:val="32"/>
        </w:rPr>
        <w:t>年</w:t>
      </w:r>
      <w:r>
        <w:rPr>
          <w:rFonts w:hint="eastAsia" w:ascii="仿宋_GB2312" w:hAnsi="黑体" w:eastAsia="仿宋_GB2312" w:cs="仿宋_GB2312"/>
          <w:color w:val="auto"/>
          <w:sz w:val="32"/>
          <w:szCs w:val="32"/>
        </w:rPr>
        <w:t>预算数为</w:t>
      </w:r>
      <w:r>
        <w:rPr>
          <w:rFonts w:hint="eastAsia" w:ascii="仿宋_GB2312" w:hAnsi="黑体" w:eastAsia="仿宋_GB2312" w:cs="仿宋_GB2312"/>
          <w:color w:val="auto"/>
          <w:sz w:val="32"/>
          <w:szCs w:val="32"/>
          <w:lang w:val="en-US" w:eastAsia="zh-CN"/>
        </w:rPr>
        <w:t>20.13</w:t>
      </w:r>
      <w:r>
        <w:rPr>
          <w:rFonts w:hint="eastAsia" w:ascii="仿宋_GB2312" w:hAnsi="黑体" w:eastAsia="仿宋_GB2312" w:cs="仿宋_GB2312"/>
          <w:color w:val="auto"/>
          <w:sz w:val="32"/>
          <w:szCs w:val="32"/>
        </w:rPr>
        <w:t>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7.43</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主要是</w:t>
      </w:r>
      <w:r>
        <w:rPr>
          <w:rFonts w:hint="eastAsia" w:ascii="仿宋_GB2312" w:hAnsi="黑体" w:eastAsia="仿宋_GB2312" w:cs="仿宋_GB2312"/>
          <w:color w:val="auto"/>
          <w:sz w:val="32"/>
          <w:szCs w:val="32"/>
          <w:lang w:eastAsia="zh-CN"/>
        </w:rPr>
        <w:t>2023</w:t>
      </w:r>
      <w:r>
        <w:rPr>
          <w:rFonts w:hint="eastAsia" w:ascii="仿宋_GB2312" w:hAnsi="黑体" w:eastAsia="仿宋_GB2312" w:cs="仿宋_GB2312"/>
          <w:color w:val="auto"/>
          <w:sz w:val="32"/>
          <w:szCs w:val="32"/>
        </w:rPr>
        <w:t>年</w:t>
      </w:r>
      <w:r>
        <w:rPr>
          <w:rFonts w:hint="eastAsia" w:ascii="仿宋_GB2312" w:hAnsi="黑体" w:eastAsia="仿宋_GB2312" w:cs="仿宋_GB2312"/>
          <w:color w:val="auto"/>
          <w:sz w:val="32"/>
          <w:szCs w:val="32"/>
          <w:lang w:eastAsia="zh-CN"/>
        </w:rPr>
        <w:t>科学研究项目支出预算增加。</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4</w:t>
      </w:r>
      <w:r>
        <w:rPr>
          <w:rFonts w:hint="eastAsia" w:ascii="仿宋_GB2312" w:hAnsi="黑体" w:eastAsia="仿宋_GB2312" w:cs="仿宋_GB2312"/>
          <w:color w:val="auto"/>
          <w:sz w:val="32"/>
          <w:szCs w:val="32"/>
        </w:rPr>
        <w:t>.社会保障和就业支出（类）行政事业单位养老支出（款）机关事业单位基本养老保险缴费支出（项）</w:t>
      </w:r>
      <w:r>
        <w:rPr>
          <w:rFonts w:hint="eastAsia" w:ascii="仿宋_GB2312" w:hAnsi="黑体" w:eastAsia="仿宋_GB2312" w:cs="仿宋_GB2312"/>
          <w:color w:val="auto"/>
          <w:sz w:val="32"/>
          <w:szCs w:val="32"/>
          <w:lang w:eastAsia="zh-CN"/>
        </w:rPr>
        <w:t>2023</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342.46</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55.25</w:t>
      </w:r>
      <w:r>
        <w:rPr>
          <w:rFonts w:hint="eastAsia" w:ascii="仿宋_GB2312" w:hAnsi="黑体" w:eastAsia="仿宋_GB2312"/>
          <w:color w:val="auto"/>
          <w:sz w:val="32"/>
          <w:szCs w:val="32"/>
        </w:rPr>
        <w:t>万元，主要是</w:t>
      </w:r>
      <w:r>
        <w:rPr>
          <w:rFonts w:ascii="仿宋_GB2312" w:hAnsi="黑体" w:eastAsia="仿宋_GB2312" w:cs="仿宋_GB2312"/>
          <w:color w:val="auto"/>
          <w:sz w:val="32"/>
          <w:szCs w:val="32"/>
        </w:rPr>
        <w:t>单位</w:t>
      </w:r>
      <w:r>
        <w:rPr>
          <w:rFonts w:hint="eastAsia" w:ascii="仿宋_GB2312" w:hAnsi="黑体" w:eastAsia="仿宋_GB2312" w:cs="仿宋_GB2312"/>
          <w:color w:val="auto"/>
          <w:sz w:val="32"/>
          <w:szCs w:val="32"/>
          <w:lang w:eastAsia="zh-CN"/>
        </w:rPr>
        <w:t>基本养老</w:t>
      </w:r>
      <w:r>
        <w:rPr>
          <w:rFonts w:ascii="仿宋_GB2312" w:hAnsi="黑体" w:eastAsia="仿宋_GB2312" w:cs="仿宋_GB2312"/>
          <w:color w:val="auto"/>
          <w:sz w:val="32"/>
          <w:szCs w:val="32"/>
        </w:rPr>
        <w:t>保险缴费</w:t>
      </w:r>
      <w:r>
        <w:rPr>
          <w:rFonts w:hint="eastAsia" w:ascii="仿宋_GB2312" w:hAnsi="黑体" w:eastAsia="仿宋_GB2312" w:cs="仿宋_GB2312"/>
          <w:color w:val="auto"/>
          <w:sz w:val="32"/>
          <w:szCs w:val="32"/>
          <w:lang w:eastAsia="zh-CN"/>
        </w:rPr>
        <w:t>基数调增</w:t>
      </w:r>
      <w:r>
        <w:rPr>
          <w:rFonts w:hint="eastAsia" w:ascii="仿宋_GB2312" w:hAnsi="黑体" w:eastAsia="仿宋_GB2312" w:cs="仿宋_GB2312"/>
          <w:color w:val="auto"/>
          <w:sz w:val="32"/>
          <w:szCs w:val="32"/>
        </w:rPr>
        <w:t>。</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rPr>
        <w:t>.社会保障和就业支出（类）行政事业单位养老支出（款）机关事业单位职业年金缴费支出（项）</w:t>
      </w:r>
      <w:r>
        <w:rPr>
          <w:rFonts w:hint="eastAsia" w:ascii="仿宋_GB2312" w:hAnsi="黑体" w:eastAsia="仿宋_GB2312" w:cs="仿宋_GB2312"/>
          <w:color w:val="auto"/>
          <w:sz w:val="32"/>
          <w:szCs w:val="32"/>
          <w:lang w:eastAsia="zh-CN"/>
        </w:rPr>
        <w:t>2023</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171.23</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eastAsia="zh-CN"/>
        </w:rPr>
        <w:t>数增加</w:t>
      </w:r>
      <w:r>
        <w:rPr>
          <w:rFonts w:hint="eastAsia" w:ascii="仿宋_GB2312" w:hAnsi="黑体" w:eastAsia="仿宋_GB2312"/>
          <w:color w:val="auto"/>
          <w:sz w:val="32"/>
          <w:szCs w:val="32"/>
          <w:lang w:val="en-US" w:eastAsia="zh-CN"/>
        </w:rPr>
        <w:t>27.63</w:t>
      </w:r>
      <w:r>
        <w:rPr>
          <w:rFonts w:hint="eastAsia" w:ascii="仿宋_GB2312" w:hAnsi="黑体" w:eastAsia="仿宋_GB2312"/>
          <w:color w:val="auto"/>
          <w:sz w:val="32"/>
          <w:szCs w:val="32"/>
        </w:rPr>
        <w:t>万元，主要是</w:t>
      </w:r>
      <w:r>
        <w:rPr>
          <w:rFonts w:ascii="仿宋_GB2312" w:hAnsi="黑体" w:eastAsia="仿宋_GB2312" w:cs="仿宋_GB2312"/>
          <w:color w:val="auto"/>
          <w:sz w:val="32"/>
          <w:szCs w:val="32"/>
        </w:rPr>
        <w:t>单位</w:t>
      </w:r>
      <w:r>
        <w:rPr>
          <w:rFonts w:hint="eastAsia" w:ascii="仿宋_GB2312" w:hAnsi="黑体" w:eastAsia="仿宋_GB2312" w:cs="仿宋_GB2312"/>
          <w:color w:val="auto"/>
          <w:sz w:val="32"/>
          <w:szCs w:val="32"/>
        </w:rPr>
        <w:t>职业年金</w:t>
      </w:r>
      <w:r>
        <w:rPr>
          <w:rFonts w:ascii="仿宋_GB2312" w:hAnsi="黑体" w:eastAsia="仿宋_GB2312" w:cs="仿宋_GB2312"/>
          <w:color w:val="auto"/>
          <w:sz w:val="32"/>
          <w:szCs w:val="32"/>
        </w:rPr>
        <w:t>缴费</w:t>
      </w:r>
      <w:r>
        <w:rPr>
          <w:rFonts w:hint="eastAsia" w:ascii="仿宋_GB2312" w:hAnsi="黑体" w:eastAsia="仿宋_GB2312" w:cs="仿宋_GB2312"/>
          <w:color w:val="auto"/>
          <w:sz w:val="32"/>
          <w:szCs w:val="32"/>
          <w:lang w:eastAsia="zh-CN"/>
        </w:rPr>
        <w:t>基数调增</w:t>
      </w:r>
      <w:r>
        <w:rPr>
          <w:rFonts w:hint="eastAsia" w:ascii="仿宋_GB2312" w:hAnsi="黑体" w:eastAsia="仿宋_GB2312" w:cs="仿宋_GB2312"/>
          <w:color w:val="auto"/>
          <w:sz w:val="32"/>
          <w:szCs w:val="32"/>
        </w:rPr>
        <w:t>。</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.社会保障和就业支出（类）抚恤（款）其他优抚支出（项）</w:t>
      </w:r>
      <w:r>
        <w:rPr>
          <w:rFonts w:hint="eastAsia" w:ascii="仿宋_GB2312" w:hAnsi="黑体" w:eastAsia="仿宋_GB2312" w:cs="仿宋_GB2312"/>
          <w:color w:val="auto"/>
          <w:sz w:val="32"/>
          <w:szCs w:val="32"/>
          <w:lang w:eastAsia="zh-CN"/>
        </w:rPr>
        <w:t>2023</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6.99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比上年预算数增加</w:t>
      </w:r>
      <w:r>
        <w:rPr>
          <w:rFonts w:hint="eastAsia" w:ascii="仿宋_GB2312" w:hAnsi="黑体" w:eastAsia="仿宋_GB2312"/>
          <w:color w:val="auto"/>
          <w:sz w:val="32"/>
          <w:szCs w:val="32"/>
          <w:lang w:val="en-US" w:eastAsia="zh-CN"/>
        </w:rPr>
        <w:t>2.39万元，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遗属人员增加</w:t>
      </w:r>
      <w:r>
        <w:rPr>
          <w:rFonts w:hint="eastAsia" w:ascii="仿宋_GB2312" w:hAnsi="黑体" w:eastAsia="仿宋_GB2312" w:cs="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7</w:t>
      </w:r>
      <w:r>
        <w:rPr>
          <w:rFonts w:hint="eastAsia" w:ascii="仿宋_GB2312" w:hAnsi="黑体" w:eastAsia="仿宋_GB2312" w:cs="仿宋_GB2312"/>
          <w:color w:val="auto"/>
          <w:sz w:val="32"/>
          <w:szCs w:val="32"/>
        </w:rPr>
        <w:t>.卫生健康支出（类）行政事业单位医疗（款）事业单位医疗（项）</w:t>
      </w:r>
      <w:r>
        <w:rPr>
          <w:rFonts w:hint="eastAsia" w:ascii="仿宋_GB2312" w:hAnsi="黑体" w:eastAsia="仿宋_GB2312" w:cs="仿宋_GB2312"/>
          <w:color w:val="auto"/>
          <w:sz w:val="32"/>
          <w:szCs w:val="32"/>
          <w:lang w:eastAsia="zh-CN"/>
        </w:rPr>
        <w:t>2023</w:t>
      </w:r>
      <w:r>
        <w:rPr>
          <w:rFonts w:ascii="仿宋_GB2312" w:hAnsi="黑体" w:eastAsia="仿宋_GB2312" w:cs="仿宋_GB2312"/>
          <w:color w:val="auto"/>
          <w:sz w:val="32"/>
          <w:szCs w:val="32"/>
        </w:rPr>
        <w:t>年</w:t>
      </w:r>
      <w:r>
        <w:rPr>
          <w:rFonts w:hint="eastAsia" w:ascii="仿宋_GB2312" w:hAnsi="黑体" w:eastAsia="仿宋_GB2312" w:cs="仿宋_GB2312"/>
          <w:color w:val="auto"/>
          <w:sz w:val="32"/>
          <w:szCs w:val="32"/>
        </w:rPr>
        <w:t>预算数为</w:t>
      </w:r>
      <w:r>
        <w:rPr>
          <w:rFonts w:hint="eastAsia" w:ascii="仿宋_GB2312" w:hAnsi="黑体" w:eastAsia="仿宋_GB2312" w:cs="仿宋_GB2312"/>
          <w:color w:val="auto"/>
          <w:sz w:val="32"/>
          <w:szCs w:val="32"/>
          <w:lang w:val="en-US" w:eastAsia="zh-CN"/>
        </w:rPr>
        <w:t>161.35</w:t>
      </w:r>
      <w:r>
        <w:rPr>
          <w:rFonts w:hint="eastAsia" w:ascii="仿宋_GB2312" w:hAnsi="黑体" w:eastAsia="仿宋_GB2312" w:cs="仿宋_GB2312"/>
          <w:color w:val="auto"/>
          <w:sz w:val="32"/>
          <w:szCs w:val="32"/>
        </w:rPr>
        <w:t>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8.77</w:t>
      </w:r>
      <w:r>
        <w:rPr>
          <w:rFonts w:hint="eastAsia" w:ascii="仿宋_GB2312" w:hAnsi="黑体" w:eastAsia="仿宋_GB2312"/>
          <w:color w:val="auto"/>
          <w:sz w:val="32"/>
          <w:szCs w:val="32"/>
        </w:rPr>
        <w:t>万元，主要是</w:t>
      </w:r>
      <w:r>
        <w:rPr>
          <w:rFonts w:hint="eastAsia" w:ascii="仿宋_GB2312" w:hAnsi="黑体" w:eastAsia="仿宋_GB2312" w:cs="仿宋_GB2312"/>
          <w:color w:val="auto"/>
          <w:sz w:val="32"/>
          <w:szCs w:val="32"/>
        </w:rPr>
        <w:t>单位基本医疗</w:t>
      </w:r>
      <w:r>
        <w:rPr>
          <w:rFonts w:hint="eastAsia" w:ascii="仿宋_GB2312" w:hAnsi="黑体" w:eastAsia="仿宋_GB2312" w:cs="仿宋_GB2312"/>
          <w:color w:val="auto"/>
          <w:sz w:val="32"/>
          <w:szCs w:val="32"/>
          <w:lang w:eastAsia="zh-CN"/>
        </w:rPr>
        <w:t>基数调增</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8</w:t>
      </w:r>
      <w:r>
        <w:rPr>
          <w:rFonts w:hint="eastAsia" w:ascii="仿宋_GB2312" w:hAnsi="黑体" w:eastAsia="仿宋_GB2312" w:cs="仿宋_GB2312"/>
          <w:color w:val="auto"/>
          <w:sz w:val="32"/>
          <w:szCs w:val="32"/>
        </w:rPr>
        <w:t>.住房保障支出（类）住房改革支出（款）住房公积金（项）</w:t>
      </w:r>
      <w:r>
        <w:rPr>
          <w:rFonts w:hint="eastAsia" w:ascii="仿宋_GB2312" w:hAnsi="黑体" w:eastAsia="仿宋_GB2312" w:cs="仿宋_GB2312"/>
          <w:color w:val="auto"/>
          <w:sz w:val="32"/>
          <w:szCs w:val="32"/>
          <w:lang w:eastAsia="zh-CN"/>
        </w:rPr>
        <w:t>2023</w:t>
      </w:r>
      <w:r>
        <w:rPr>
          <w:rFonts w:ascii="仿宋_GB2312" w:hAnsi="黑体" w:eastAsia="仿宋_GB2312" w:cs="仿宋_GB2312"/>
          <w:color w:val="auto"/>
          <w:sz w:val="32"/>
          <w:szCs w:val="32"/>
        </w:rPr>
        <w:t>年</w:t>
      </w:r>
      <w:r>
        <w:rPr>
          <w:rFonts w:hint="eastAsia" w:ascii="仿宋_GB2312" w:hAnsi="黑体" w:eastAsia="仿宋_GB2312" w:cs="仿宋_GB2312"/>
          <w:color w:val="auto"/>
          <w:sz w:val="32"/>
          <w:szCs w:val="32"/>
        </w:rPr>
        <w:t>预算数为</w:t>
      </w:r>
      <w:r>
        <w:rPr>
          <w:rFonts w:hint="eastAsia" w:ascii="仿宋_GB2312" w:hAnsi="黑体" w:eastAsia="仿宋_GB2312" w:cs="仿宋_GB2312"/>
          <w:color w:val="auto"/>
          <w:sz w:val="32"/>
          <w:szCs w:val="32"/>
          <w:lang w:val="en-US" w:eastAsia="zh-CN"/>
        </w:rPr>
        <w:t>278.02</w:t>
      </w:r>
      <w:r>
        <w:rPr>
          <w:rFonts w:hint="eastAsia" w:ascii="仿宋_GB2312" w:hAnsi="黑体" w:eastAsia="仿宋_GB2312" w:cs="仿宋_GB2312"/>
          <w:color w:val="auto"/>
          <w:sz w:val="32"/>
          <w:szCs w:val="32"/>
        </w:rPr>
        <w:t>万元</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53.84</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主要是</w:t>
      </w:r>
      <w:r>
        <w:rPr>
          <w:rFonts w:hint="eastAsia" w:ascii="仿宋_GB2312" w:hAnsi="黑体" w:eastAsia="仿宋_GB2312" w:cs="仿宋_GB2312"/>
          <w:color w:val="auto"/>
          <w:sz w:val="32"/>
          <w:szCs w:val="32"/>
          <w:lang w:eastAsia="zh-CN"/>
        </w:rPr>
        <w:t>单位</w:t>
      </w:r>
      <w:r>
        <w:rPr>
          <w:rFonts w:hint="eastAsia" w:ascii="仿宋_GB2312" w:hAnsi="黑体" w:eastAsia="仿宋_GB2312" w:cs="仿宋_GB2312"/>
          <w:color w:val="auto"/>
          <w:sz w:val="32"/>
          <w:szCs w:val="32"/>
        </w:rPr>
        <w:t>住房公积金</w:t>
      </w:r>
      <w:r>
        <w:rPr>
          <w:rFonts w:hint="eastAsia" w:ascii="仿宋_GB2312" w:hAnsi="黑体" w:eastAsia="仿宋_GB2312" w:cs="仿宋_GB2312"/>
          <w:color w:val="auto"/>
          <w:sz w:val="32"/>
          <w:szCs w:val="32"/>
          <w:lang w:eastAsia="zh-CN"/>
        </w:rPr>
        <w:t>基数调增。</w:t>
      </w:r>
    </w:p>
    <w:p>
      <w:pPr>
        <w:ind w:firstLine="640"/>
        <w:rPr>
          <w:rFonts w:ascii="黑体" w:hAnsi="黑体" w:eastAsia="黑体"/>
          <w:color w:val="auto"/>
          <w:sz w:val="32"/>
          <w:szCs w:val="32"/>
        </w:rPr>
      </w:pPr>
      <w:r>
        <w:rPr>
          <w:rFonts w:hint="eastAsia" w:ascii="黑体" w:hAnsi="黑体" w:eastAsia="黑体"/>
          <w:color w:val="auto"/>
          <w:sz w:val="32"/>
          <w:szCs w:val="32"/>
        </w:rPr>
        <w:t>三、关于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年一般公共预算基本支出情况说明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5666.5</w:t>
      </w:r>
      <w:r>
        <w:rPr>
          <w:rFonts w:hint="eastAsia" w:ascii="仿宋_GB2312" w:hAnsi="黑体" w:eastAsia="仿宋_GB2312"/>
          <w:color w:val="auto"/>
          <w:sz w:val="32"/>
          <w:szCs w:val="32"/>
        </w:rPr>
        <w:t>万元，其中：</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4739.62</w:t>
      </w:r>
      <w:r>
        <w:rPr>
          <w:rFonts w:hint="eastAsia" w:ascii="仿宋_GB2312" w:hAnsi="黑体" w:eastAsia="仿宋_GB2312"/>
          <w:color w:val="auto"/>
          <w:sz w:val="32"/>
          <w:szCs w:val="32"/>
        </w:rPr>
        <w:t>万元，主要包括：基本工资、津贴补贴、绩效工资、机关事业单位基本养老保险缴费、职业年金缴费、职工基本医疗保险缴费、其他社会保障缴费（失业与工伤保险）、住房公积金、医疗费、其他工资福利支出</w:t>
      </w:r>
      <w:r>
        <w:rPr>
          <w:rFonts w:hint="eastAsia" w:ascii="仿宋_GB2312" w:hAnsi="黑体" w:eastAsia="仿宋_GB2312"/>
          <w:color w:val="auto"/>
          <w:sz w:val="32"/>
          <w:szCs w:val="32"/>
          <w:lang w:eastAsia="zh-CN"/>
        </w:rPr>
        <w:t>（编外长聘人员工资福利）、邮电费（通讯补贴）、其他交通费用（交通补贴）、生活补助（遗属生活补助）、奖励金、其他对个人及家庭的补助（特级教师津贴）。</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olor w:val="auto"/>
          <w:sz w:val="32"/>
          <w:szCs w:val="32"/>
          <w:lang w:val="en-US" w:eastAsia="zh-CN"/>
        </w:rPr>
        <w:t>926.88</w:t>
      </w:r>
      <w:r>
        <w:rPr>
          <w:rFonts w:hint="eastAsia" w:ascii="仿宋_GB2312" w:hAnsi="黑体" w:eastAsia="仿宋_GB2312"/>
          <w:color w:val="auto"/>
          <w:sz w:val="32"/>
          <w:szCs w:val="32"/>
        </w:rPr>
        <w:t>万元，主要包括：其他社会保障缴费</w:t>
      </w:r>
      <w:r>
        <w:rPr>
          <w:rFonts w:hint="eastAsia" w:ascii="仿宋_GB2312" w:hAnsi="黑体" w:eastAsia="仿宋_GB2312"/>
          <w:color w:val="auto"/>
          <w:sz w:val="32"/>
          <w:szCs w:val="32"/>
          <w:lang w:eastAsia="zh-CN"/>
        </w:rPr>
        <w:t>（残疾人就业保障金）、</w:t>
      </w:r>
      <w:r>
        <w:rPr>
          <w:rFonts w:hint="eastAsia" w:ascii="仿宋_GB2312" w:hAnsi="黑体" w:eastAsia="仿宋_GB2312"/>
          <w:color w:val="auto"/>
          <w:sz w:val="32"/>
          <w:szCs w:val="32"/>
        </w:rPr>
        <w:t>其他工资福利支出</w:t>
      </w:r>
      <w:r>
        <w:rPr>
          <w:rFonts w:hint="eastAsia" w:ascii="仿宋_GB2312" w:hAnsi="黑体" w:eastAsia="仿宋_GB2312"/>
          <w:color w:val="auto"/>
          <w:sz w:val="32"/>
          <w:szCs w:val="32"/>
          <w:lang w:eastAsia="zh-CN"/>
        </w:rPr>
        <w:t>（职工探亲旅费）、</w:t>
      </w:r>
      <w:r>
        <w:rPr>
          <w:rFonts w:hint="eastAsia" w:ascii="仿宋_GB2312" w:hAnsi="黑体" w:eastAsia="仿宋_GB2312"/>
          <w:color w:val="auto"/>
          <w:sz w:val="32"/>
          <w:szCs w:val="32"/>
        </w:rPr>
        <w:t>办公费、印刷费、咨询费、</w:t>
      </w:r>
      <w:r>
        <w:rPr>
          <w:rFonts w:hint="eastAsia" w:ascii="仿宋_GB2312" w:hAnsi="黑体" w:eastAsia="仿宋_GB2312"/>
          <w:color w:val="auto"/>
          <w:sz w:val="32"/>
          <w:szCs w:val="32"/>
          <w:lang w:eastAsia="zh-CN"/>
        </w:rPr>
        <w:t>手续费、水费、电费、</w:t>
      </w:r>
      <w:r>
        <w:rPr>
          <w:rFonts w:hint="eastAsia" w:ascii="仿宋_GB2312" w:hAnsi="黑体" w:eastAsia="仿宋_GB2312"/>
          <w:color w:val="auto"/>
          <w:sz w:val="32"/>
          <w:szCs w:val="32"/>
        </w:rPr>
        <w:t>邮电费</w:t>
      </w:r>
      <w:r>
        <w:rPr>
          <w:rFonts w:hint="eastAsia" w:ascii="仿宋_GB2312" w:hAnsi="黑体" w:eastAsia="仿宋_GB2312"/>
          <w:color w:val="auto"/>
          <w:sz w:val="32"/>
          <w:szCs w:val="32"/>
          <w:lang w:eastAsia="zh-CN"/>
        </w:rPr>
        <w:t>（电话费、邮寄费等）</w:t>
      </w:r>
      <w:r>
        <w:rPr>
          <w:rFonts w:hint="eastAsia" w:ascii="仿宋_GB2312" w:hAnsi="黑体" w:eastAsia="仿宋_GB2312"/>
          <w:color w:val="auto"/>
          <w:sz w:val="32"/>
          <w:szCs w:val="32"/>
        </w:rPr>
        <w:t>、差旅费、因公出国(境)费用、</w:t>
      </w:r>
      <w:r>
        <w:rPr>
          <w:rFonts w:hint="eastAsia" w:ascii="仿宋_GB2312" w:hAnsi="黑体" w:eastAsia="仿宋_GB2312"/>
          <w:color w:val="auto"/>
          <w:sz w:val="32"/>
          <w:szCs w:val="32"/>
          <w:lang w:eastAsia="zh-CN"/>
        </w:rPr>
        <w:t>租赁费、培训费、</w:t>
      </w:r>
      <w:r>
        <w:rPr>
          <w:rFonts w:hint="eastAsia" w:ascii="仿宋_GB2312" w:hAnsi="黑体" w:eastAsia="仿宋_GB2312"/>
          <w:color w:val="auto"/>
          <w:sz w:val="32"/>
          <w:szCs w:val="32"/>
        </w:rPr>
        <w:t>公务接待费、专用材料费、</w:t>
      </w:r>
      <w:r>
        <w:rPr>
          <w:rFonts w:hint="eastAsia" w:ascii="仿宋_GB2312" w:hAnsi="黑体" w:eastAsia="仿宋_GB2312"/>
          <w:color w:val="auto"/>
          <w:sz w:val="32"/>
          <w:szCs w:val="32"/>
          <w:lang w:eastAsia="zh-CN"/>
        </w:rPr>
        <w:t>劳务费、委托业务费</w:t>
      </w:r>
      <w:r>
        <w:rPr>
          <w:rFonts w:hint="eastAsia" w:ascii="仿宋_GB2312" w:hAnsi="黑体" w:eastAsia="仿宋_GB2312"/>
          <w:color w:val="auto"/>
          <w:sz w:val="32"/>
          <w:szCs w:val="32"/>
        </w:rPr>
        <w:t>、工会经费、公务用车运行维护费、</w:t>
      </w:r>
      <w:r>
        <w:rPr>
          <w:rFonts w:hint="eastAsia" w:ascii="仿宋_GB2312" w:hAnsi="黑体" w:eastAsia="仿宋_GB2312"/>
          <w:color w:val="auto"/>
          <w:sz w:val="32"/>
          <w:szCs w:val="32"/>
          <w:lang w:eastAsia="zh-CN"/>
        </w:rPr>
        <w:t>其他交通费用（日常交通费）、</w:t>
      </w:r>
      <w:r>
        <w:rPr>
          <w:rFonts w:hint="eastAsia" w:ascii="仿宋_GB2312" w:hAnsi="黑体" w:eastAsia="仿宋_GB2312"/>
          <w:color w:val="auto"/>
          <w:sz w:val="32"/>
          <w:szCs w:val="32"/>
        </w:rPr>
        <w:t>其他商品和服务支出、</w:t>
      </w:r>
      <w:r>
        <w:rPr>
          <w:rFonts w:hint="eastAsia" w:ascii="仿宋_GB2312" w:hAnsi="黑体" w:eastAsia="仿宋_GB2312"/>
          <w:color w:val="auto"/>
          <w:sz w:val="32"/>
          <w:szCs w:val="32"/>
          <w:lang w:eastAsia="zh-CN"/>
        </w:rPr>
        <w:t>生活补助（伙食补助费）、个人农业生产补贴、其他对个人和家庭的补助（慰问及扶贫支出等）、办公设备购置。</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pPr>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（一）</w:t>
      </w: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年一般公共预算“三公”经费预算数为</w:t>
      </w:r>
      <w:r>
        <w:rPr>
          <w:rFonts w:hint="eastAsia" w:ascii="仿宋_GB2312" w:hAnsi="黑体" w:eastAsia="仿宋_GB2312" w:cs="仿宋_GB2312"/>
          <w:color w:val="auto"/>
          <w:sz w:val="32"/>
          <w:szCs w:val="32"/>
          <w:lang w:val="en-US" w:eastAsia="zh-CN"/>
        </w:rPr>
        <w:t>38.59</w:t>
      </w:r>
      <w:r>
        <w:rPr>
          <w:rFonts w:hint="eastAsia" w:ascii="仿宋_GB2312" w:hAnsi="黑体" w:eastAsia="仿宋_GB2312"/>
          <w:color w:val="auto"/>
          <w:sz w:val="32"/>
          <w:szCs w:val="32"/>
        </w:rPr>
        <w:t>万元，其中：</w:t>
      </w:r>
    </w:p>
    <w:p>
      <w:pPr>
        <w:spacing w:line="600" w:lineRule="exact"/>
        <w:ind w:firstLine="630"/>
        <w:rPr>
          <w:rFonts w:hint="eastAsia" w:ascii="仿宋" w:hAnsi="仿宋" w:eastAsia="仿宋" w:cs="仿宋"/>
          <w:color w:val="auto"/>
          <w:sz w:val="32"/>
          <w:szCs w:val="32"/>
        </w:rPr>
      </w:pPr>
      <w:r>
        <w:rPr>
          <w:rFonts w:hint="eastAsia" w:ascii="仿宋_GB2312" w:hAnsi="黑体" w:eastAsia="仿宋_GB2312"/>
          <w:color w:val="auto"/>
          <w:sz w:val="32"/>
          <w:szCs w:val="32"/>
        </w:rPr>
        <w:t>1.</w:t>
      </w:r>
      <w:r>
        <w:rPr>
          <w:rFonts w:ascii="Times New Roman" w:hAnsi="Times New Roman" w:eastAsia="仿宋_GB2312" w:cs="Times New Roman"/>
          <w:color w:val="auto"/>
          <w:sz w:val="32"/>
          <w:shd w:val="clear" w:color="auto" w:fill="FFFFFF"/>
        </w:rPr>
        <w:t>因公出国（境）经费</w:t>
      </w:r>
      <w:r>
        <w:rPr>
          <w:rFonts w:hint="eastAsia" w:ascii="仿宋_GB2312" w:hAnsi="黑体" w:eastAsia="仿宋_GB2312" w:cs="仿宋_GB2312"/>
          <w:color w:val="auto"/>
          <w:sz w:val="32"/>
          <w:szCs w:val="32"/>
          <w:lang w:val="en-US" w:eastAsia="zh-CN"/>
        </w:rPr>
        <w:t>17.46</w:t>
      </w:r>
      <w:r>
        <w:rPr>
          <w:rFonts w:hint="eastAsia" w:ascii="仿宋_GB2312" w:hAnsi="黑体" w:eastAsia="仿宋_GB2312"/>
          <w:color w:val="auto"/>
          <w:sz w:val="32"/>
          <w:szCs w:val="32"/>
        </w:rPr>
        <w:t>万元</w:t>
      </w:r>
      <w:r>
        <w:rPr>
          <w:rFonts w:ascii="Times New Roman" w:hAnsi="Times New Roman" w:eastAsia="仿宋_GB2312" w:cs="Times New Roman"/>
          <w:color w:val="auto"/>
          <w:sz w:val="32"/>
          <w:shd w:val="clear" w:color="auto" w:fill="FFFFFF"/>
        </w:rPr>
        <w:t>，</w:t>
      </w:r>
      <w:r>
        <w:rPr>
          <w:rFonts w:hint="eastAsia" w:ascii="Times New Roman" w:hAnsi="Times New Roman" w:eastAsia="仿宋_GB2312" w:cs="Times New Roman"/>
          <w:color w:val="auto"/>
          <w:sz w:val="32"/>
          <w:shd w:val="clear" w:color="auto" w:fill="FFFFFF"/>
          <w:lang w:eastAsia="zh-CN"/>
        </w:rPr>
        <w:t>与</w:t>
      </w:r>
      <w:r>
        <w:rPr>
          <w:rFonts w:hint="eastAsia" w:ascii="Times New Roman" w:hAnsi="Times New Roman" w:eastAsia="仿宋_GB2312" w:cs="Times New Roman"/>
          <w:color w:val="auto"/>
          <w:sz w:val="32"/>
          <w:shd w:val="clear" w:color="auto" w:fill="FFFFFF"/>
        </w:rPr>
        <w:t>上</w:t>
      </w:r>
      <w:r>
        <w:rPr>
          <w:rFonts w:ascii="Times New Roman" w:hAnsi="Times New Roman" w:eastAsia="仿宋_GB2312" w:cs="Times New Roman"/>
          <w:color w:val="auto"/>
          <w:sz w:val="32"/>
          <w:shd w:val="clear" w:color="auto" w:fill="FFFFFF"/>
        </w:rPr>
        <w:t>年</w:t>
      </w:r>
      <w:r>
        <w:rPr>
          <w:rFonts w:hint="eastAsia" w:ascii="Times New Roman" w:hAnsi="Times New Roman" w:eastAsia="仿宋_GB2312" w:cs="Times New Roman"/>
          <w:color w:val="auto"/>
          <w:sz w:val="32"/>
          <w:shd w:val="clear" w:color="auto" w:fill="FFFFFF"/>
          <w:lang w:eastAsia="zh-CN"/>
        </w:rPr>
        <w:t>持平。</w:t>
      </w:r>
      <w:r>
        <w:rPr>
          <w:rFonts w:hint="eastAsia" w:ascii="仿宋" w:hAnsi="仿宋" w:eastAsia="仿宋" w:cs="仿宋"/>
          <w:color w:val="auto"/>
          <w:sz w:val="32"/>
          <w:szCs w:val="32"/>
        </w:rPr>
        <w:t>我</w:t>
      </w:r>
      <w:r>
        <w:rPr>
          <w:rFonts w:hint="eastAsia" w:ascii="仿宋" w:hAnsi="仿宋" w:eastAsia="仿宋" w:cs="仿宋"/>
          <w:color w:val="auto"/>
          <w:sz w:val="32"/>
          <w:szCs w:val="32"/>
          <w:lang w:eastAsia="zh-CN"/>
        </w:rPr>
        <w:t>院</w:t>
      </w:r>
      <w:r>
        <w:rPr>
          <w:rFonts w:hint="eastAsia" w:ascii="仿宋" w:hAnsi="仿宋" w:eastAsia="仿宋" w:cs="仿宋"/>
          <w:color w:val="auto"/>
          <w:sz w:val="32"/>
          <w:szCs w:val="32"/>
        </w:rPr>
        <w:t>将在严格遵守国家及省委、省政府的疫情防控要求的前提下，继续做好海南自由贸易港所需的教育国际交流活动计划安排，加强因公出国（境）团组的申报和审批，对因公出国（境）的人员、出访计划、资金支出预算安排等方面从严控制。</w:t>
      </w:r>
      <w:r>
        <w:rPr>
          <w:rFonts w:hint="eastAsia" w:ascii="仿宋" w:hAnsi="仿宋" w:eastAsia="仿宋" w:cs="仿宋"/>
          <w:color w:val="auto"/>
          <w:sz w:val="32"/>
          <w:szCs w:val="32"/>
          <w:lang w:eastAsia="zh-CN"/>
        </w:rPr>
        <w:t>我院</w:t>
      </w:r>
      <w:r>
        <w:rPr>
          <w:rFonts w:hint="eastAsia" w:ascii="仿宋" w:hAnsi="仿宋" w:eastAsia="仿宋" w:cs="仿宋"/>
          <w:color w:val="auto"/>
          <w:sz w:val="32"/>
          <w:szCs w:val="32"/>
        </w:rPr>
        <w:t>拟实施的因公出国（境）计划如下：</w:t>
      </w:r>
    </w:p>
    <w:p>
      <w:pPr>
        <w:numPr>
          <w:ilvl w:val="0"/>
          <w:numId w:val="1"/>
        </w:numPr>
        <w:spacing w:line="600" w:lineRule="exact"/>
        <w:ind w:firstLine="630"/>
        <w:rPr>
          <w:rFonts w:hint="eastAsia" w:ascii="仿宋" w:hAnsi="仿宋" w:eastAsia="仿宋" w:cs="仿宋"/>
          <w:color w:val="auto"/>
          <w:sz w:val="32"/>
          <w:szCs w:val="32"/>
        </w:rPr>
      </w:pPr>
      <w:r>
        <w:rPr>
          <w:rFonts w:hint="eastAsia" w:ascii="仿宋" w:hAnsi="仿宋" w:eastAsia="仿宋" w:cs="仿宋"/>
          <w:color w:val="auto"/>
          <w:sz w:val="32"/>
          <w:szCs w:val="32"/>
        </w:rPr>
        <w:t>赴埃及、德国、哈萨克斯坦访问团</w:t>
      </w:r>
      <w:r>
        <w:rPr>
          <w:rFonts w:hint="eastAsia" w:ascii="仿宋_GB2312" w:hAnsi="仿宋_GB2312" w:eastAsia="仿宋_GB2312"/>
          <w:color w:val="auto"/>
          <w:sz w:val="32"/>
          <w:shd w:val="clear" w:color="auto" w:fill="FFFFFF"/>
        </w:rPr>
        <w:t>：</w:t>
      </w:r>
      <w:r>
        <w:rPr>
          <w:rFonts w:hint="eastAsia" w:ascii="仿宋" w:hAnsi="仿宋" w:eastAsia="仿宋" w:cs="仿宋"/>
          <w:color w:val="auto"/>
          <w:sz w:val="32"/>
          <w:szCs w:val="32"/>
        </w:rPr>
        <w:t>目的地</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埃及坦塔大学、德国杜塞尔多夫大学、哈萨克斯坦KIMEP大学</w:t>
      </w:r>
      <w:r>
        <w:rPr>
          <w:rFonts w:hint="eastAsia" w:ascii="仿宋" w:hAnsi="仿宋" w:eastAsia="仿宋" w:cs="仿宋"/>
          <w:color w:val="auto"/>
          <w:sz w:val="32"/>
          <w:szCs w:val="32"/>
          <w:lang w:eastAsia="zh-CN"/>
        </w:rPr>
        <w:t>，人数为</w:t>
      </w:r>
      <w:r>
        <w:rPr>
          <w:rFonts w:hint="eastAsia" w:ascii="仿宋_GB2312" w:hAnsi="仿宋_GB2312" w:eastAsia="仿宋_GB2312"/>
          <w:color w:val="auto"/>
          <w:sz w:val="32"/>
          <w:shd w:val="clear" w:color="auto" w:fill="FFFFFF"/>
          <w:lang w:val="en-US" w:eastAsia="zh-CN"/>
        </w:rPr>
        <w:t>6</w:t>
      </w:r>
      <w:r>
        <w:rPr>
          <w:rFonts w:hint="eastAsia" w:ascii="仿宋_GB2312" w:hAnsi="仿宋_GB2312" w:eastAsia="仿宋_GB2312"/>
          <w:color w:val="auto"/>
          <w:sz w:val="32"/>
          <w:shd w:val="clear" w:color="auto" w:fill="FFFFFF"/>
        </w:rPr>
        <w:t>人</w:t>
      </w:r>
      <w:r>
        <w:rPr>
          <w:rFonts w:hint="eastAsia" w:ascii="仿宋_GB2312" w:hAnsi="仿宋_GB2312" w:eastAsia="仿宋_GB2312"/>
          <w:color w:val="auto"/>
          <w:sz w:val="32"/>
          <w:shd w:val="clear" w:color="auto" w:fill="FFFFFF"/>
          <w:lang w:eastAsia="zh-CN"/>
        </w:rPr>
        <w:t>，天数为</w:t>
      </w:r>
      <w:r>
        <w:rPr>
          <w:rFonts w:hint="eastAsia" w:ascii="仿宋_GB2312" w:hAnsi="仿宋_GB2312" w:eastAsia="仿宋_GB2312"/>
          <w:color w:val="auto"/>
          <w:sz w:val="32"/>
          <w:shd w:val="clear" w:color="auto" w:fill="FFFFFF"/>
          <w:lang w:val="en-US" w:eastAsia="zh-CN"/>
        </w:rPr>
        <w:t>10</w:t>
      </w:r>
      <w:r>
        <w:rPr>
          <w:rFonts w:hint="eastAsia" w:ascii="仿宋_GB2312" w:hAnsi="仿宋_GB2312" w:eastAsia="仿宋_GB2312"/>
          <w:color w:val="auto"/>
          <w:sz w:val="32"/>
          <w:shd w:val="clear" w:color="auto" w:fill="FFFFFF"/>
        </w:rPr>
        <w:t>天</w:t>
      </w:r>
      <w:r>
        <w:rPr>
          <w:rFonts w:hint="eastAsia" w:ascii="仿宋_GB2312" w:hAnsi="仿宋_GB2312" w:eastAsia="仿宋_GB2312"/>
          <w:color w:val="auto"/>
          <w:sz w:val="32"/>
          <w:shd w:val="clear" w:color="auto" w:fill="FFFFFF"/>
          <w:lang w:eastAsia="zh-CN"/>
        </w:rPr>
        <w:t>。</w:t>
      </w:r>
      <w:r>
        <w:rPr>
          <w:rFonts w:hint="eastAsia" w:ascii="仿宋_GB2312" w:hAnsi="仿宋_GB2312" w:eastAsia="仿宋_GB2312"/>
          <w:color w:val="auto"/>
          <w:sz w:val="32"/>
          <w:shd w:val="clear" w:color="auto" w:fill="FFFFFF"/>
        </w:rPr>
        <w:t>主要任务</w:t>
      </w:r>
      <w:r>
        <w:rPr>
          <w:rFonts w:hint="eastAsia" w:ascii="仿宋_GB2312" w:hAnsi="仿宋_GB2312" w:eastAsia="仿宋_GB2312"/>
          <w:color w:val="auto"/>
          <w:sz w:val="32"/>
          <w:shd w:val="clear" w:color="auto" w:fill="FFFFFF"/>
          <w:lang w:eastAsia="zh-CN"/>
        </w:rPr>
        <w:t>：</w:t>
      </w:r>
      <w:r>
        <w:rPr>
          <w:rFonts w:hint="eastAsia" w:ascii="仿宋" w:hAnsi="仿宋" w:eastAsia="仿宋" w:cs="仿宋"/>
          <w:color w:val="auto"/>
          <w:sz w:val="32"/>
          <w:szCs w:val="32"/>
        </w:rPr>
        <w:t>访问</w:t>
      </w:r>
      <w:r>
        <w:rPr>
          <w:rFonts w:hint="eastAsia" w:ascii="仿宋" w:hAnsi="仿宋" w:eastAsia="仿宋" w:cs="仿宋"/>
          <w:color w:val="auto"/>
          <w:sz w:val="32"/>
          <w:szCs w:val="32"/>
          <w:lang w:eastAsia="zh-CN"/>
        </w:rPr>
        <w:t>相关大学、学院、留学中心、</w:t>
      </w:r>
      <w:r>
        <w:rPr>
          <w:rFonts w:hint="eastAsia" w:ascii="仿宋" w:hAnsi="仿宋" w:eastAsia="仿宋" w:cs="仿宋"/>
          <w:color w:val="auto"/>
          <w:sz w:val="32"/>
          <w:szCs w:val="32"/>
        </w:rPr>
        <w:t>劳动局、管理局、旅游及酒店等服务行业的就业市场及酒店工作现状</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校际合作签约，落实我院海外实训基地；看望</w:t>
      </w:r>
      <w:r>
        <w:rPr>
          <w:rFonts w:hint="eastAsia" w:ascii="仿宋" w:hAnsi="仿宋" w:eastAsia="仿宋" w:cs="仿宋"/>
          <w:color w:val="auto"/>
          <w:sz w:val="32"/>
          <w:szCs w:val="32"/>
          <w:lang w:eastAsia="zh-CN"/>
        </w:rPr>
        <w:t>我院</w:t>
      </w:r>
      <w:r>
        <w:rPr>
          <w:rFonts w:hint="eastAsia" w:ascii="仿宋" w:hAnsi="仿宋" w:eastAsia="仿宋" w:cs="仿宋"/>
          <w:color w:val="auto"/>
          <w:sz w:val="32"/>
          <w:szCs w:val="32"/>
        </w:rPr>
        <w:t>在埃及留学生。</w:t>
      </w:r>
    </w:p>
    <w:p>
      <w:pPr>
        <w:spacing w:line="600" w:lineRule="exact"/>
        <w:ind w:firstLine="640" w:firstLineChars="200"/>
        <w:rPr>
          <w:rFonts w:hint="eastAsia" w:ascii="仿宋_GB2312" w:hAnsi="仿宋_GB2312" w:eastAsia="仿宋_GB2312"/>
          <w:color w:val="auto"/>
          <w:sz w:val="32"/>
          <w:shd w:val="clear" w:color="auto" w:fill="FFFFFF"/>
          <w:lang w:eastAsia="zh-CN"/>
        </w:rPr>
      </w:pPr>
      <w:r>
        <w:rPr>
          <w:rFonts w:hint="eastAsia" w:ascii="仿宋_GB2312" w:hAnsi="仿宋_GB2312" w:eastAsia="仿宋_GB2312"/>
          <w:color w:val="auto"/>
          <w:sz w:val="32"/>
          <w:shd w:val="clear" w:color="auto" w:fill="FFFFFF"/>
          <w:lang w:eastAsia="zh-CN"/>
        </w:rPr>
        <w:t>（</w:t>
      </w:r>
      <w:r>
        <w:rPr>
          <w:rFonts w:hint="eastAsia" w:ascii="仿宋_GB2312" w:hAnsi="仿宋_GB2312" w:eastAsia="仿宋_GB2312"/>
          <w:color w:val="auto"/>
          <w:sz w:val="32"/>
          <w:shd w:val="clear" w:color="auto" w:fill="FFFFFF"/>
          <w:lang w:val="en-US" w:eastAsia="zh-CN"/>
        </w:rPr>
        <w:t>2</w:t>
      </w:r>
      <w:r>
        <w:rPr>
          <w:rFonts w:hint="eastAsia" w:ascii="仿宋_GB2312" w:hAnsi="仿宋_GB2312" w:eastAsia="仿宋_GB2312"/>
          <w:color w:val="auto"/>
          <w:sz w:val="32"/>
          <w:shd w:val="clear" w:color="auto" w:fill="FFFFFF"/>
          <w:lang w:eastAsia="zh-CN"/>
        </w:rPr>
        <w:t>）</w:t>
      </w:r>
      <w:r>
        <w:rPr>
          <w:rFonts w:hint="eastAsia" w:ascii="仿宋" w:hAnsi="仿宋" w:eastAsia="仿宋" w:cs="仿宋"/>
          <w:color w:val="auto"/>
          <w:sz w:val="32"/>
          <w:szCs w:val="32"/>
        </w:rPr>
        <w:t>赴西班牙、葡萄牙、奥地利访问团</w:t>
      </w:r>
      <w:r>
        <w:rPr>
          <w:rFonts w:hint="eastAsia" w:ascii="仿宋_GB2312" w:hAnsi="仿宋_GB2312" w:eastAsia="仿宋_GB2312"/>
          <w:color w:val="auto"/>
          <w:sz w:val="32"/>
          <w:shd w:val="clear" w:color="auto" w:fill="FFFFFF"/>
        </w:rPr>
        <w:t>：</w:t>
      </w:r>
      <w:r>
        <w:rPr>
          <w:rFonts w:hint="eastAsia" w:ascii="仿宋" w:hAnsi="仿宋" w:eastAsia="仿宋" w:cs="仿宋"/>
          <w:color w:val="auto"/>
          <w:sz w:val="32"/>
          <w:szCs w:val="32"/>
        </w:rPr>
        <w:t>目的地</w:t>
      </w:r>
      <w:r>
        <w:rPr>
          <w:rFonts w:hint="eastAsia" w:ascii="仿宋" w:hAnsi="仿宋" w:eastAsia="仿宋" w:cs="仿宋"/>
          <w:color w:val="auto"/>
          <w:sz w:val="32"/>
          <w:szCs w:val="32"/>
          <w:lang w:eastAsia="zh-CN"/>
        </w:rPr>
        <w:t>是</w:t>
      </w:r>
      <w:r>
        <w:rPr>
          <w:rFonts w:hint="eastAsia" w:ascii="仿宋" w:hAnsi="仿宋" w:eastAsia="仿宋" w:cs="仿宋"/>
          <w:color w:val="auto"/>
          <w:sz w:val="32"/>
          <w:szCs w:val="32"/>
        </w:rPr>
        <w:t>西班牙萨拉曼卡大学、葡萄牙莱利亚理工学院、奥地利维也纳大学、奥地利萨尔斯堡大学</w:t>
      </w:r>
      <w:r>
        <w:rPr>
          <w:rFonts w:hint="eastAsia" w:ascii="仿宋" w:hAnsi="仿宋" w:eastAsia="仿宋" w:cs="仿宋"/>
          <w:color w:val="auto"/>
          <w:sz w:val="32"/>
          <w:szCs w:val="32"/>
          <w:lang w:eastAsia="zh-CN"/>
        </w:rPr>
        <w:t>，人数为</w:t>
      </w:r>
      <w:r>
        <w:rPr>
          <w:rFonts w:hint="eastAsia" w:ascii="仿宋" w:hAnsi="仿宋" w:eastAsia="仿宋" w:cs="仿宋"/>
          <w:color w:val="auto"/>
          <w:sz w:val="32"/>
          <w:szCs w:val="32"/>
          <w:lang w:val="en-US" w:eastAsia="zh-CN"/>
        </w:rPr>
        <w:t>6</w:t>
      </w:r>
      <w:r>
        <w:rPr>
          <w:rFonts w:hint="eastAsia" w:ascii="仿宋_GB2312" w:hAnsi="仿宋_GB2312" w:eastAsia="仿宋_GB2312"/>
          <w:color w:val="auto"/>
          <w:sz w:val="32"/>
          <w:shd w:val="clear" w:color="auto" w:fill="FFFFFF"/>
        </w:rPr>
        <w:t>人</w:t>
      </w:r>
      <w:r>
        <w:rPr>
          <w:rFonts w:hint="eastAsia" w:ascii="仿宋_GB2312" w:hAnsi="仿宋_GB2312" w:eastAsia="仿宋_GB2312"/>
          <w:color w:val="auto"/>
          <w:sz w:val="32"/>
          <w:shd w:val="clear" w:color="auto" w:fill="FFFFFF"/>
          <w:lang w:eastAsia="zh-CN"/>
        </w:rPr>
        <w:t>，天数为</w:t>
      </w:r>
      <w:r>
        <w:rPr>
          <w:rFonts w:hint="eastAsia" w:ascii="仿宋_GB2312" w:hAnsi="仿宋_GB2312" w:eastAsia="仿宋_GB2312"/>
          <w:color w:val="auto"/>
          <w:sz w:val="32"/>
          <w:shd w:val="clear" w:color="auto" w:fill="FFFFFF"/>
          <w:lang w:val="en-US" w:eastAsia="zh-CN"/>
        </w:rPr>
        <w:t>10</w:t>
      </w:r>
      <w:r>
        <w:rPr>
          <w:rFonts w:hint="eastAsia" w:ascii="仿宋_GB2312" w:hAnsi="仿宋_GB2312" w:eastAsia="仿宋_GB2312"/>
          <w:color w:val="auto"/>
          <w:sz w:val="32"/>
          <w:shd w:val="clear" w:color="auto" w:fill="FFFFFF"/>
        </w:rPr>
        <w:t>天</w:t>
      </w:r>
      <w:r>
        <w:rPr>
          <w:rFonts w:hint="eastAsia" w:ascii="仿宋_GB2312" w:hAnsi="仿宋_GB2312" w:eastAsia="仿宋_GB2312"/>
          <w:color w:val="auto"/>
          <w:sz w:val="32"/>
          <w:shd w:val="clear" w:color="auto" w:fill="FFFFFF"/>
          <w:lang w:eastAsia="zh-CN"/>
        </w:rPr>
        <w:t>。</w:t>
      </w:r>
      <w:r>
        <w:rPr>
          <w:rFonts w:hint="eastAsia" w:ascii="仿宋_GB2312" w:hAnsi="仿宋_GB2312" w:eastAsia="仿宋_GB2312"/>
          <w:color w:val="auto"/>
          <w:sz w:val="32"/>
          <w:shd w:val="clear" w:color="auto" w:fill="FFFFFF"/>
        </w:rPr>
        <w:t>主要任务：</w:t>
      </w:r>
      <w:r>
        <w:rPr>
          <w:rFonts w:hint="eastAsia" w:ascii="仿宋" w:hAnsi="仿宋" w:eastAsia="仿宋" w:cs="仿宋"/>
          <w:color w:val="auto"/>
          <w:sz w:val="32"/>
          <w:szCs w:val="32"/>
        </w:rPr>
        <w:t>访问西班牙萨拉曼卡大学</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马德里萨拉曼卡教育局、葡萄牙莱利亚理工学院、奥地利维也纳大学</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奥地利萨尔斯堡大学</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维也纳职业促进学院</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落实双方之间前期达成的互派教师、开展短期访学、联合开展科研课题和教学交流合作项目；协商两校之间互派学生交流学习项目；探讨支持外方学校选派优秀学生来我院学习汉语；看望我校在葡萄牙留学生。</w:t>
      </w:r>
    </w:p>
    <w:p>
      <w:pPr>
        <w:spacing w:line="600" w:lineRule="exact"/>
        <w:ind w:firstLine="640" w:firstLineChars="200"/>
        <w:rPr>
          <w:rFonts w:hint="eastAsia" w:ascii="Times New Roman" w:hAnsi="Times New Roman" w:eastAsia="仿宋_GB2312"/>
          <w:color w:val="auto"/>
          <w:sz w:val="32"/>
          <w:shd w:val="clear" w:color="auto" w:fill="FFFFFF"/>
        </w:rPr>
      </w:pPr>
      <w:r>
        <w:rPr>
          <w:rFonts w:hint="eastAsia" w:ascii="仿宋_GB2312" w:hAnsi="黑体" w:eastAsia="仿宋_GB2312"/>
          <w:color w:val="auto"/>
          <w:sz w:val="32"/>
          <w:szCs w:val="32"/>
        </w:rPr>
        <w:t>2.</w:t>
      </w:r>
      <w:r>
        <w:rPr>
          <w:rFonts w:hint="eastAsia" w:ascii="Times New Roman" w:hAnsi="Times New Roman" w:eastAsia="仿宋_GB2312"/>
          <w:color w:val="auto"/>
          <w:sz w:val="32"/>
          <w:shd w:val="clear" w:color="auto" w:fill="FFFFFF"/>
        </w:rPr>
        <w:t>公务用车购置及运行费</w:t>
      </w:r>
      <w:r>
        <w:rPr>
          <w:rFonts w:hint="eastAsia"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1</w:t>
      </w: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43</w:t>
      </w:r>
      <w:r>
        <w:rPr>
          <w:rFonts w:hint="eastAsia" w:ascii="仿宋_GB2312" w:hAnsi="黑体" w:eastAsia="仿宋_GB2312"/>
          <w:color w:val="auto"/>
          <w:sz w:val="32"/>
          <w:szCs w:val="32"/>
        </w:rPr>
        <w:t>万元，其中，公务用车购置数为0，未安排公务用车购置费，</w:t>
      </w:r>
      <w:r>
        <w:rPr>
          <w:rFonts w:hint="eastAsia" w:ascii="Times New Roman" w:hAnsi="Times New Roman" w:eastAsia="仿宋_GB2312"/>
          <w:color w:val="auto"/>
          <w:sz w:val="32"/>
          <w:shd w:val="clear" w:color="auto" w:fill="FFFFFF"/>
        </w:rPr>
        <w:t>公务用车保有量为</w:t>
      </w:r>
      <w:r>
        <w:rPr>
          <w:rFonts w:hint="eastAsia" w:ascii="Times New Roman" w:hAnsi="Times New Roman" w:eastAsia="仿宋_GB2312"/>
          <w:color w:val="auto"/>
          <w:sz w:val="32"/>
          <w:shd w:val="clear" w:color="auto" w:fill="FFFFFF"/>
          <w:lang w:val="en-US" w:eastAsia="zh-CN"/>
        </w:rPr>
        <w:t>3</w:t>
      </w:r>
      <w:r>
        <w:rPr>
          <w:rFonts w:hint="eastAsia" w:ascii="Times New Roman" w:hAnsi="Times New Roman" w:eastAsia="仿宋_GB2312"/>
          <w:color w:val="auto"/>
          <w:sz w:val="32"/>
          <w:shd w:val="clear" w:color="auto" w:fill="FFFFFF"/>
        </w:rPr>
        <w:t>辆，</w:t>
      </w:r>
      <w:r>
        <w:rPr>
          <w:rFonts w:hint="eastAsia" w:ascii="Times New Roman" w:hAnsi="Times New Roman" w:eastAsia="仿宋_GB2312"/>
          <w:color w:val="auto"/>
          <w:sz w:val="32"/>
          <w:shd w:val="clear" w:color="auto" w:fill="FFFFFF"/>
          <w:lang w:eastAsia="zh-CN"/>
        </w:rPr>
        <w:t>公务用车</w:t>
      </w:r>
      <w:r>
        <w:rPr>
          <w:rFonts w:hint="eastAsia" w:ascii="Times New Roman" w:hAnsi="Times New Roman" w:eastAsia="仿宋_GB2312"/>
          <w:color w:val="auto"/>
          <w:sz w:val="32"/>
          <w:shd w:val="clear" w:color="auto" w:fill="FFFFFF"/>
        </w:rPr>
        <w:t>运行费</w:t>
      </w:r>
      <w:r>
        <w:rPr>
          <w:rFonts w:hint="eastAsia" w:ascii="仿宋_GB2312" w:hAnsi="黑体" w:eastAsia="仿宋_GB2312" w:cs="仿宋_GB2312"/>
          <w:color w:val="auto"/>
          <w:sz w:val="32"/>
          <w:szCs w:val="32"/>
          <w:lang w:val="en-US" w:eastAsia="zh-CN"/>
        </w:rPr>
        <w:t>11.43</w:t>
      </w:r>
      <w:r>
        <w:rPr>
          <w:rFonts w:hint="eastAsia" w:ascii="仿宋_GB2312" w:hAnsi="黑体" w:eastAsia="仿宋_GB2312"/>
          <w:color w:val="auto"/>
          <w:sz w:val="32"/>
          <w:szCs w:val="32"/>
        </w:rPr>
        <w:t>万元</w:t>
      </w:r>
      <w:r>
        <w:rPr>
          <w:rFonts w:hint="eastAsia" w:ascii="Times New Roman" w:hAnsi="Times New Roman" w:eastAsia="仿宋_GB2312"/>
          <w:color w:val="auto"/>
          <w:sz w:val="32"/>
          <w:shd w:val="clear" w:color="auto" w:fill="FFFFFF"/>
        </w:rPr>
        <w:t>，</w:t>
      </w:r>
      <w:r>
        <w:rPr>
          <w:rFonts w:hint="eastAsia" w:ascii="Times New Roman" w:hAnsi="Times New Roman" w:eastAsia="仿宋_GB2312"/>
          <w:color w:val="auto"/>
          <w:sz w:val="32"/>
          <w:shd w:val="clear" w:color="auto" w:fill="FFFFFF"/>
          <w:lang w:eastAsia="zh-CN"/>
        </w:rPr>
        <w:t>与去年持平</w:t>
      </w:r>
      <w:r>
        <w:rPr>
          <w:rFonts w:hint="eastAsia" w:ascii="仿宋" w:hAnsi="仿宋" w:eastAsia="仿宋" w:cs="仿宋"/>
          <w:color w:val="auto"/>
          <w:sz w:val="32"/>
          <w:szCs w:val="32"/>
        </w:rPr>
        <w:t>。</w:t>
      </w:r>
      <w:r>
        <w:rPr>
          <w:rFonts w:hint="eastAsia" w:ascii="Times New Roman" w:hAnsi="Times New Roman" w:eastAsia="仿宋_GB2312"/>
          <w:color w:val="auto"/>
          <w:sz w:val="32"/>
          <w:shd w:val="clear" w:color="auto" w:fill="FFFFFF"/>
          <w:lang w:eastAsia="zh-CN"/>
        </w:rPr>
        <w:t>我院</w:t>
      </w:r>
      <w:r>
        <w:rPr>
          <w:rFonts w:hint="eastAsia" w:ascii="仿宋_GB2312" w:eastAsia="仿宋_GB2312"/>
          <w:color w:val="auto"/>
          <w:sz w:val="32"/>
          <w:shd w:val="clear" w:color="auto" w:fill="FFFFFF"/>
        </w:rPr>
        <w:t>加强公务用车购置及运行维护的监督管理，公务用车审批规范</w:t>
      </w:r>
      <w:r>
        <w:rPr>
          <w:rFonts w:hint="eastAsia" w:ascii="仿宋_GB2312" w:eastAsia="仿宋_GB2312"/>
          <w:color w:val="auto"/>
          <w:sz w:val="32"/>
          <w:shd w:val="clear" w:color="auto" w:fill="FFFFFF"/>
          <w:lang w:eastAsia="zh-CN"/>
        </w:rPr>
        <w:t>，</w:t>
      </w:r>
      <w:r>
        <w:rPr>
          <w:rFonts w:hint="eastAsia" w:ascii="Times New Roman" w:hAnsi="Times New Roman" w:eastAsia="仿宋_GB2312"/>
          <w:color w:val="auto"/>
          <w:sz w:val="32"/>
          <w:shd w:val="clear" w:color="auto" w:fill="FFFFFF"/>
        </w:rPr>
        <w:t>提倡教职工</w:t>
      </w:r>
      <w:r>
        <w:rPr>
          <w:rFonts w:hint="eastAsia" w:ascii="Times New Roman" w:hAnsi="Times New Roman" w:eastAsia="仿宋_GB2312"/>
          <w:color w:val="auto"/>
          <w:sz w:val="32"/>
          <w:shd w:val="clear" w:color="auto" w:fill="FFFFFF"/>
          <w:lang w:eastAsia="zh-CN"/>
        </w:rPr>
        <w:t>出差</w:t>
      </w:r>
      <w:r>
        <w:rPr>
          <w:rFonts w:hint="eastAsia" w:ascii="Times New Roman" w:hAnsi="Times New Roman" w:eastAsia="仿宋_GB2312"/>
          <w:color w:val="auto"/>
          <w:sz w:val="32"/>
          <w:shd w:val="clear" w:color="auto" w:fill="FFFFFF"/>
        </w:rPr>
        <w:t>选择搭乘</w:t>
      </w:r>
      <w:r>
        <w:rPr>
          <w:rFonts w:hint="eastAsia" w:ascii="Times New Roman" w:hAnsi="Times New Roman" w:eastAsia="仿宋_GB2312"/>
          <w:color w:val="auto"/>
          <w:sz w:val="32"/>
          <w:shd w:val="clear" w:color="auto" w:fill="FFFFFF"/>
          <w:lang w:eastAsia="zh-CN"/>
        </w:rPr>
        <w:t>公共</w:t>
      </w:r>
      <w:r>
        <w:rPr>
          <w:rFonts w:hint="eastAsia" w:ascii="Times New Roman" w:hAnsi="Times New Roman" w:eastAsia="仿宋_GB2312"/>
          <w:color w:val="auto"/>
          <w:sz w:val="32"/>
          <w:shd w:val="clear" w:color="auto" w:fill="FFFFFF"/>
        </w:rPr>
        <w:t>交通工具，控制车辆运行成本。</w:t>
      </w:r>
    </w:p>
    <w:p>
      <w:pPr>
        <w:spacing w:line="600" w:lineRule="exact"/>
        <w:ind w:firstLine="640" w:firstLineChars="200"/>
        <w:rPr>
          <w:rFonts w:ascii="仿宋_GB2312" w:eastAsia="仿宋_GB2312"/>
          <w:color w:val="auto"/>
          <w:sz w:val="32"/>
          <w:shd w:val="clear" w:color="auto" w:fill="FFFFFF"/>
        </w:rPr>
      </w:pPr>
      <w:r>
        <w:rPr>
          <w:rFonts w:hint="eastAsia" w:ascii="仿宋_GB2312" w:hAnsi="黑体" w:eastAsia="仿宋_GB2312"/>
          <w:color w:val="auto"/>
          <w:sz w:val="32"/>
          <w:szCs w:val="32"/>
        </w:rPr>
        <w:t>3.公务接待费</w:t>
      </w:r>
      <w:r>
        <w:rPr>
          <w:rFonts w:hint="eastAsia" w:ascii="仿宋_GB2312" w:hAnsi="黑体" w:eastAsia="仿宋_GB2312" w:cs="仿宋_GB2312"/>
          <w:color w:val="auto"/>
          <w:sz w:val="32"/>
          <w:szCs w:val="32"/>
          <w:lang w:val="en-US" w:eastAsia="zh-CN"/>
        </w:rPr>
        <w:t>9.7</w:t>
      </w:r>
      <w:r>
        <w:rPr>
          <w:rFonts w:hint="eastAsia" w:ascii="Times New Roman" w:hAnsi="Times New Roman" w:eastAsia="仿宋_GB2312"/>
          <w:color w:val="auto"/>
          <w:sz w:val="32"/>
          <w:shd w:val="clear" w:color="auto" w:fill="FFFFFF"/>
        </w:rPr>
        <w:t>万元，</w:t>
      </w:r>
      <w:r>
        <w:rPr>
          <w:rFonts w:hint="eastAsia" w:ascii="Times New Roman" w:hAnsi="Times New Roman" w:eastAsia="仿宋_GB2312"/>
          <w:color w:val="auto"/>
          <w:sz w:val="32"/>
          <w:shd w:val="clear" w:color="auto" w:fill="FFFFFF"/>
          <w:lang w:eastAsia="zh-CN"/>
        </w:rPr>
        <w:t>与去年持平</w:t>
      </w:r>
      <w:r>
        <w:rPr>
          <w:rFonts w:hint="eastAsia" w:ascii="仿宋" w:hAnsi="仿宋" w:eastAsia="仿宋" w:cs="仿宋"/>
          <w:color w:val="auto"/>
          <w:sz w:val="32"/>
          <w:szCs w:val="32"/>
        </w:rPr>
        <w:t>。</w:t>
      </w:r>
      <w:r>
        <w:rPr>
          <w:rFonts w:hint="eastAsia" w:ascii="仿宋_GB2312" w:hAnsi="黑体" w:eastAsia="仿宋_GB2312" w:cs="仿宋_GB2312"/>
          <w:color w:val="auto"/>
          <w:sz w:val="32"/>
          <w:szCs w:val="32"/>
          <w:lang w:eastAsia="zh-CN"/>
        </w:rPr>
        <w:t>2023</w:t>
      </w:r>
      <w:r>
        <w:rPr>
          <w:rFonts w:hint="eastAsia" w:ascii="Times New Roman" w:hAnsi="Times New Roman" w:eastAsia="仿宋_GB2312"/>
          <w:color w:val="auto"/>
          <w:sz w:val="32"/>
          <w:shd w:val="clear" w:color="auto" w:fill="FFFFFF"/>
        </w:rPr>
        <w:t>年</w:t>
      </w:r>
      <w:r>
        <w:rPr>
          <w:rFonts w:hint="eastAsia" w:ascii="Times New Roman" w:hAnsi="Times New Roman" w:eastAsia="仿宋_GB2312"/>
          <w:color w:val="auto"/>
          <w:sz w:val="32"/>
          <w:shd w:val="clear" w:color="auto" w:fill="FFFFFF"/>
          <w:lang w:eastAsia="zh-CN"/>
        </w:rPr>
        <w:t>我院</w:t>
      </w:r>
      <w:r>
        <w:rPr>
          <w:rFonts w:hint="eastAsia" w:ascii="Times New Roman" w:hAnsi="Times New Roman" w:eastAsia="仿宋_GB2312"/>
          <w:color w:val="auto"/>
          <w:sz w:val="32"/>
          <w:shd w:val="clear" w:color="auto" w:fill="FFFFFF"/>
        </w:rPr>
        <w:t>计划接待</w:t>
      </w:r>
      <w:r>
        <w:rPr>
          <w:rFonts w:hint="eastAsia" w:ascii="仿宋_GB2312" w:hAnsi="黑体" w:eastAsia="仿宋_GB2312" w:cs="仿宋_GB2312"/>
          <w:color w:val="auto"/>
          <w:sz w:val="32"/>
          <w:szCs w:val="32"/>
          <w:lang w:val="en-US" w:eastAsia="zh-CN"/>
        </w:rPr>
        <w:t>120</w:t>
      </w:r>
      <w:r>
        <w:rPr>
          <w:rFonts w:hint="eastAsia" w:ascii="Times New Roman" w:hAnsi="Times New Roman" w:eastAsia="仿宋_GB2312"/>
          <w:color w:val="auto"/>
          <w:sz w:val="32"/>
          <w:shd w:val="clear" w:color="auto" w:fill="FFFFFF"/>
        </w:rPr>
        <w:t>批次，</w:t>
      </w:r>
      <w:r>
        <w:rPr>
          <w:rFonts w:hint="eastAsia" w:ascii="仿宋_GB2312" w:hAnsi="黑体" w:eastAsia="仿宋_GB2312" w:cs="仿宋_GB2312"/>
          <w:color w:val="auto"/>
          <w:sz w:val="32"/>
          <w:szCs w:val="32"/>
          <w:lang w:val="en-US" w:eastAsia="zh-CN"/>
        </w:rPr>
        <w:t>970</w:t>
      </w:r>
      <w:r>
        <w:rPr>
          <w:rFonts w:hint="eastAsia" w:ascii="Times New Roman" w:hAnsi="Times New Roman" w:eastAsia="仿宋_GB2312"/>
          <w:color w:val="auto"/>
          <w:sz w:val="32"/>
          <w:shd w:val="clear" w:color="auto" w:fill="FFFFFF"/>
        </w:rPr>
        <w:t>人次，</w:t>
      </w:r>
      <w:r>
        <w:rPr>
          <w:rFonts w:hint="eastAsia" w:ascii="仿宋_GB2312" w:eastAsia="仿宋_GB2312"/>
          <w:color w:val="auto"/>
          <w:sz w:val="32"/>
          <w:shd w:val="clear" w:color="auto" w:fill="FFFFFF"/>
        </w:rPr>
        <w:t>主要用于学院</w:t>
      </w:r>
      <w:r>
        <w:rPr>
          <w:rFonts w:hint="eastAsia" w:ascii="仿宋_GB2312" w:eastAsia="仿宋_GB2312"/>
          <w:color w:val="auto"/>
          <w:sz w:val="32"/>
          <w:shd w:val="clear" w:color="auto" w:fill="FFFFFF"/>
          <w:lang w:eastAsia="zh-CN"/>
        </w:rPr>
        <w:t>各类</w:t>
      </w:r>
      <w:r>
        <w:rPr>
          <w:rFonts w:hint="eastAsia" w:ascii="仿宋_GB2312" w:eastAsia="仿宋_GB2312"/>
          <w:color w:val="auto"/>
          <w:sz w:val="32"/>
          <w:shd w:val="clear" w:color="auto" w:fill="FFFFFF"/>
        </w:rPr>
        <w:t>学术交流、合作办学等方面</w:t>
      </w:r>
      <w:r>
        <w:rPr>
          <w:rFonts w:hint="eastAsia" w:ascii="仿宋_GB2312" w:eastAsia="仿宋_GB2312"/>
          <w:color w:val="auto"/>
          <w:sz w:val="32"/>
          <w:shd w:val="clear" w:color="auto" w:fill="FFFFFF"/>
          <w:lang w:eastAsia="zh-CN"/>
        </w:rPr>
        <w:t>的接待</w:t>
      </w:r>
      <w:r>
        <w:rPr>
          <w:rFonts w:hint="eastAsia" w:ascii="仿宋_GB2312" w:eastAsia="仿宋_GB2312"/>
          <w:color w:val="auto"/>
          <w:sz w:val="32"/>
          <w:shd w:val="clear" w:color="auto" w:fill="FFFFFF"/>
        </w:rPr>
        <w:t>支出。</w:t>
      </w:r>
    </w:p>
    <w:p>
      <w:pPr>
        <w:spacing w:line="60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olor w:val="auto"/>
          <w:sz w:val="32"/>
          <w:szCs w:val="32"/>
        </w:rPr>
        <w:t>（二）</w:t>
      </w: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年政府性基金预算“三公”经费预算数为</w:t>
      </w:r>
      <w:r>
        <w:rPr>
          <w:rFonts w:hint="eastAsia" w:ascii="仿宋_GB2312" w:hAnsi="黑体" w:eastAsia="仿宋_GB2312" w:cs="仿宋_GB2312"/>
          <w:color w:val="auto"/>
          <w:sz w:val="32"/>
          <w:szCs w:val="32"/>
        </w:rPr>
        <w:t>0</w:t>
      </w:r>
      <w:r>
        <w:rPr>
          <w:rFonts w:hint="eastAsia" w:ascii="仿宋_GB2312" w:hAnsi="黑体" w:eastAsia="仿宋_GB2312"/>
          <w:color w:val="auto"/>
          <w:sz w:val="32"/>
          <w:szCs w:val="32"/>
        </w:rPr>
        <w:t>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s="Times New Roman"/>
          <w:color w:val="auto"/>
          <w:sz w:val="32"/>
          <w:shd w:val="clear" w:color="auto" w:fill="FFFFFF"/>
        </w:rPr>
        <w:t>政府性基金预算当年拨款情况说明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w:t>
      </w:r>
      <w:r>
        <w:rPr>
          <w:rFonts w:hint="eastAsia" w:ascii="仿宋_GB2312" w:hAnsi="黑体" w:eastAsia="仿宋_GB2312"/>
          <w:color w:val="auto"/>
          <w:sz w:val="32"/>
          <w:szCs w:val="32"/>
          <w:lang w:val="en-US" w:eastAsia="zh-CN"/>
        </w:rPr>
        <w:t>2023年</w:t>
      </w:r>
      <w:r>
        <w:rPr>
          <w:rFonts w:hint="eastAsia" w:ascii="仿宋_GB2312" w:hAnsi="黑体" w:eastAsia="仿宋_GB2312"/>
          <w:color w:val="auto"/>
          <w:sz w:val="32"/>
          <w:szCs w:val="32"/>
        </w:rPr>
        <w:t>无政府性基金预算</w:t>
      </w:r>
      <w:r>
        <w:rPr>
          <w:rFonts w:ascii="仿宋_GB2312" w:eastAsia="仿宋_GB2312"/>
          <w:color w:val="auto"/>
          <w:sz w:val="32"/>
          <w:shd w:val="clear" w:color="auto" w:fill="FFFFFF"/>
        </w:rPr>
        <w:t>当年拨款</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六、关于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s="Times New Roman"/>
          <w:color w:val="auto"/>
          <w:sz w:val="32"/>
          <w:shd w:val="clear" w:color="auto" w:fill="FFFFFF"/>
        </w:rPr>
        <w:t>收支预算情况的总体说明</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rPr>
        <w:t>按照综合预算原则，</w:t>
      </w: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rPr>
        <w:t>所有收入和支出均纳入部门预算管理。收入包括：一般公共预算</w:t>
      </w:r>
      <w:r>
        <w:rPr>
          <w:rFonts w:hint="eastAsia" w:ascii="仿宋_GB2312" w:hAnsi="黑体" w:eastAsia="仿宋_GB2312" w:cs="仿宋_GB2312"/>
          <w:color w:val="auto"/>
          <w:sz w:val="32"/>
          <w:szCs w:val="32"/>
          <w:lang w:eastAsia="zh-CN"/>
        </w:rPr>
        <w:t>拨款</w:t>
      </w:r>
      <w:r>
        <w:rPr>
          <w:rFonts w:hint="eastAsia" w:ascii="仿宋_GB2312" w:hAnsi="黑体" w:eastAsia="仿宋_GB2312" w:cs="仿宋_GB2312"/>
          <w:color w:val="auto"/>
          <w:sz w:val="32"/>
          <w:szCs w:val="32"/>
        </w:rPr>
        <w:t>收入、财政专户管理资金收入、其他收入</w:t>
      </w:r>
      <w:r>
        <w:rPr>
          <w:rFonts w:hint="eastAsia" w:ascii="仿宋_GB2312" w:hAnsi="黑体" w:eastAsia="仿宋_GB2312"/>
          <w:color w:val="auto"/>
          <w:sz w:val="32"/>
          <w:szCs w:val="32"/>
        </w:rPr>
        <w:t>；支出包括：教育支出、科学技术支出、社会保障和就业支出、卫生健康支出、住房保障支出。</w:t>
      </w: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年收支总预算</w:t>
      </w:r>
      <w:r>
        <w:rPr>
          <w:rFonts w:hint="eastAsia" w:ascii="仿宋_GB2312" w:hAnsi="黑体" w:eastAsia="仿宋_GB2312" w:cs="仿宋_GB2312"/>
          <w:color w:val="auto"/>
          <w:sz w:val="32"/>
          <w:szCs w:val="32"/>
          <w:lang w:val="en-US" w:eastAsia="zh-CN"/>
        </w:rPr>
        <w:t>17511.2</w:t>
      </w:r>
      <w:r>
        <w:rPr>
          <w:rFonts w:hint="eastAsia" w:ascii="仿宋_GB2312" w:hAnsi="黑体" w:eastAsia="仿宋_GB2312"/>
          <w:color w:val="auto"/>
          <w:sz w:val="32"/>
          <w:szCs w:val="32"/>
        </w:rPr>
        <w:t>万元。</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七、关于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s="Times New Roman"/>
          <w:color w:val="auto"/>
          <w:sz w:val="32"/>
          <w:shd w:val="clear" w:color="auto" w:fill="FFFFFF"/>
        </w:rPr>
        <w:t>收入预算情况说明</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年收入预算</w:t>
      </w:r>
      <w:r>
        <w:rPr>
          <w:rFonts w:hint="eastAsia" w:ascii="仿宋_GB2312" w:hAnsi="黑体" w:eastAsia="仿宋_GB2312" w:cs="仿宋_GB2312"/>
          <w:color w:val="auto"/>
          <w:sz w:val="32"/>
          <w:szCs w:val="32"/>
          <w:lang w:val="en-US" w:eastAsia="zh-CN"/>
        </w:rPr>
        <w:t>17511.2</w:t>
      </w:r>
      <w:r>
        <w:rPr>
          <w:rFonts w:hint="eastAsia" w:ascii="仿宋_GB2312" w:hAnsi="黑体" w:eastAsia="仿宋_GB2312"/>
          <w:color w:val="auto"/>
          <w:sz w:val="32"/>
          <w:szCs w:val="32"/>
        </w:rPr>
        <w:t>万元，其中：上年结转</w:t>
      </w:r>
      <w:r>
        <w:rPr>
          <w:rFonts w:hint="eastAsia" w:ascii="仿宋_GB2312" w:hAnsi="黑体" w:eastAsia="仿宋_GB2312" w:cs="仿宋_GB2312"/>
          <w:color w:val="auto"/>
          <w:sz w:val="32"/>
          <w:szCs w:val="32"/>
          <w:lang w:val="en-US" w:eastAsia="zh-CN"/>
        </w:rPr>
        <w:t>921.62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5.26</w:t>
      </w:r>
      <w:r>
        <w:rPr>
          <w:rFonts w:hint="eastAsia" w:ascii="仿宋_GB2312" w:hAnsi="黑体" w:eastAsia="仿宋_GB2312"/>
          <w:color w:val="auto"/>
          <w:sz w:val="32"/>
          <w:szCs w:val="32"/>
        </w:rPr>
        <w:t>%；一般公共预算拨款收入</w:t>
      </w:r>
      <w:r>
        <w:rPr>
          <w:rFonts w:hint="eastAsia" w:ascii="仿宋_GB2312" w:hAnsi="黑体" w:eastAsia="仿宋_GB2312" w:cs="仿宋_GB2312"/>
          <w:color w:val="auto"/>
          <w:sz w:val="32"/>
          <w:szCs w:val="32"/>
          <w:lang w:val="en-US" w:eastAsia="zh-CN"/>
        </w:rPr>
        <w:t>11686.6</w:t>
      </w:r>
      <w:r>
        <w:rPr>
          <w:rFonts w:hint="eastAsia" w:ascii="仿宋_GB2312" w:hAnsi="黑体" w:eastAsia="仿宋_GB2312"/>
          <w:color w:val="auto"/>
          <w:sz w:val="32"/>
          <w:szCs w:val="32"/>
        </w:rPr>
        <w:t>万元，占</w:t>
      </w:r>
      <w:r>
        <w:rPr>
          <w:rFonts w:hint="eastAsia" w:ascii="仿宋_GB2312" w:hAnsi="黑体" w:eastAsia="仿宋_GB2312"/>
          <w:color w:val="auto"/>
          <w:sz w:val="32"/>
          <w:szCs w:val="32"/>
          <w:lang w:val="en-US" w:eastAsia="zh-CN"/>
        </w:rPr>
        <w:t>66.74</w:t>
      </w:r>
      <w:r>
        <w:rPr>
          <w:rFonts w:hint="eastAsia" w:ascii="仿宋_GB2312" w:hAnsi="黑体" w:eastAsia="仿宋_GB2312"/>
          <w:color w:val="auto"/>
          <w:sz w:val="32"/>
          <w:szCs w:val="32"/>
        </w:rPr>
        <w:t>%；财政专户管理资金收入</w:t>
      </w:r>
      <w:r>
        <w:rPr>
          <w:rFonts w:hint="eastAsia" w:ascii="仿宋_GB2312" w:hAnsi="黑体" w:eastAsia="仿宋_GB2312" w:cs="仿宋_GB2312"/>
          <w:color w:val="auto"/>
          <w:sz w:val="32"/>
          <w:szCs w:val="32"/>
          <w:lang w:val="en-US" w:eastAsia="zh-CN"/>
        </w:rPr>
        <w:t>4794.38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27.38</w:t>
      </w:r>
      <w:r>
        <w:rPr>
          <w:rFonts w:hint="eastAsia" w:ascii="仿宋_GB2312" w:hAnsi="黑体" w:eastAsia="仿宋_GB2312"/>
          <w:color w:val="auto"/>
          <w:sz w:val="32"/>
          <w:szCs w:val="32"/>
        </w:rPr>
        <w:t>%；其他收入</w:t>
      </w:r>
      <w:r>
        <w:rPr>
          <w:rFonts w:hint="eastAsia" w:ascii="仿宋_GB2312" w:hAnsi="黑体" w:eastAsia="仿宋_GB2312"/>
          <w:color w:val="auto"/>
          <w:sz w:val="32"/>
          <w:szCs w:val="32"/>
          <w:lang w:val="en-US" w:eastAsia="zh-CN"/>
        </w:rPr>
        <w:t>108.6</w:t>
      </w:r>
      <w:r>
        <w:rPr>
          <w:rFonts w:hint="eastAsia" w:ascii="仿宋_GB2312" w:hAnsi="黑体" w:eastAsia="仿宋_GB2312"/>
          <w:color w:val="auto"/>
          <w:sz w:val="32"/>
          <w:szCs w:val="32"/>
        </w:rPr>
        <w:t>万元，占</w:t>
      </w:r>
      <w:r>
        <w:rPr>
          <w:rFonts w:hint="eastAsia" w:ascii="仿宋_GB2312" w:hAnsi="黑体" w:eastAsia="仿宋_GB2312"/>
          <w:color w:val="auto"/>
          <w:sz w:val="32"/>
          <w:szCs w:val="32"/>
          <w:lang w:val="en-US" w:eastAsia="zh-CN"/>
        </w:rPr>
        <w:t>0.62</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2681.23</w:t>
      </w:r>
      <w:r>
        <w:rPr>
          <w:rFonts w:hint="eastAsia" w:ascii="仿宋_GB2312" w:hAnsi="黑体" w:eastAsia="仿宋_GB2312"/>
          <w:color w:val="auto"/>
          <w:sz w:val="32"/>
          <w:szCs w:val="32"/>
        </w:rPr>
        <w:t>万元，主要是上年结转以及</w:t>
      </w:r>
      <w:r>
        <w:rPr>
          <w:rFonts w:hint="eastAsia" w:ascii="仿宋_GB2312" w:hAnsi="黑体" w:eastAsia="仿宋_GB2312"/>
          <w:color w:val="auto"/>
          <w:sz w:val="32"/>
          <w:szCs w:val="32"/>
          <w:lang w:eastAsia="zh-CN"/>
        </w:rPr>
        <w:t>财政专户管理资金收入等增加。</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八、关于</w:t>
      </w:r>
      <w:r>
        <w:rPr>
          <w:rFonts w:hint="eastAsia" w:ascii="黑体" w:hAnsi="黑体" w:eastAsia="黑体"/>
          <w:color w:val="auto"/>
          <w:sz w:val="32"/>
          <w:szCs w:val="32"/>
          <w:lang w:eastAsia="zh-CN"/>
        </w:rPr>
        <w:t>海南外国语职业学院2023</w:t>
      </w:r>
      <w:r>
        <w:rPr>
          <w:rFonts w:hint="eastAsia" w:ascii="黑体" w:hAnsi="黑体" w:eastAsia="黑体"/>
          <w:color w:val="auto"/>
          <w:sz w:val="32"/>
          <w:szCs w:val="32"/>
        </w:rPr>
        <w:t>年</w:t>
      </w:r>
      <w:r>
        <w:rPr>
          <w:rFonts w:hint="eastAsia" w:ascii="黑体" w:hAnsi="黑体" w:eastAsia="黑体" w:cs="Times New Roman"/>
          <w:color w:val="auto"/>
          <w:sz w:val="32"/>
          <w:shd w:val="clear" w:color="auto" w:fill="FFFFFF"/>
        </w:rPr>
        <w:t>支出预算情况说明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lang w:eastAsia="zh-CN"/>
        </w:rPr>
        <w:t>海南外国语职业学院2023</w:t>
      </w:r>
      <w:r>
        <w:rPr>
          <w:rFonts w:hint="eastAsia" w:ascii="仿宋_GB2312" w:hAnsi="黑体" w:eastAsia="仿宋_GB2312"/>
          <w:color w:val="auto"/>
          <w:sz w:val="32"/>
          <w:szCs w:val="32"/>
        </w:rPr>
        <w:t>年支出预算</w:t>
      </w:r>
      <w:r>
        <w:rPr>
          <w:rFonts w:hint="eastAsia" w:ascii="仿宋_GB2312" w:hAnsi="黑体" w:eastAsia="仿宋_GB2312"/>
          <w:color w:val="auto"/>
          <w:sz w:val="32"/>
          <w:szCs w:val="32"/>
          <w:lang w:val="en-US" w:eastAsia="zh-CN"/>
        </w:rPr>
        <w:t>17511.2</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10569.49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60.36</w:t>
      </w:r>
      <w:r>
        <w:rPr>
          <w:rFonts w:hint="eastAsia" w:ascii="仿宋_GB2312" w:hAnsi="黑体" w:eastAsia="仿宋_GB2312"/>
          <w:color w:val="auto"/>
          <w:sz w:val="32"/>
          <w:szCs w:val="32"/>
        </w:rPr>
        <w:t>%；项目支出</w:t>
      </w:r>
      <w:r>
        <w:rPr>
          <w:rFonts w:hint="eastAsia" w:ascii="仿宋_GB2312" w:hAnsi="黑体" w:eastAsia="仿宋_GB2312"/>
          <w:color w:val="auto"/>
          <w:sz w:val="32"/>
          <w:szCs w:val="32"/>
          <w:lang w:val="en-US" w:eastAsia="zh-CN"/>
        </w:rPr>
        <w:t>6941.71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39.64</w:t>
      </w:r>
      <w:r>
        <w:rPr>
          <w:rFonts w:hint="eastAsia" w:ascii="仿宋_GB2312" w:hAnsi="黑体" w:eastAsia="仿宋_GB2312"/>
          <w:color w:val="auto"/>
          <w:sz w:val="32"/>
          <w:szCs w:val="32"/>
        </w:rPr>
        <w:t>%。比上年预算数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2681.23</w:t>
      </w:r>
      <w:r>
        <w:rPr>
          <w:rFonts w:hint="eastAsia" w:ascii="仿宋_GB2312" w:hAnsi="黑体" w:eastAsia="仿宋_GB2312"/>
          <w:color w:val="auto"/>
          <w:sz w:val="32"/>
          <w:szCs w:val="32"/>
        </w:rPr>
        <w:t>万元，主要是基本支出预算</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1650.69</w:t>
      </w:r>
      <w:r>
        <w:rPr>
          <w:rFonts w:hint="eastAsia" w:ascii="仿宋_GB2312" w:hAnsi="黑体" w:eastAsia="仿宋_GB2312"/>
          <w:color w:val="auto"/>
          <w:sz w:val="32"/>
          <w:szCs w:val="32"/>
        </w:rPr>
        <w:t>万元，项目支出</w:t>
      </w:r>
      <w:r>
        <w:rPr>
          <w:rFonts w:hint="eastAsia" w:ascii="仿宋_GB2312" w:hAnsi="黑体" w:eastAsia="仿宋_GB2312"/>
          <w:color w:val="auto"/>
          <w:sz w:val="32"/>
          <w:szCs w:val="32"/>
          <w:lang w:eastAsia="zh-CN"/>
        </w:rPr>
        <w:t>预算增加</w:t>
      </w:r>
      <w:r>
        <w:rPr>
          <w:rFonts w:hint="eastAsia" w:ascii="仿宋_GB2312" w:hAnsi="黑体" w:eastAsia="仿宋_GB2312"/>
          <w:color w:val="auto"/>
          <w:sz w:val="32"/>
          <w:szCs w:val="32"/>
          <w:lang w:val="en-US" w:eastAsia="zh-CN"/>
        </w:rPr>
        <w:t>1030.54</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上年结转及财政专户管理资金收入等增加</w:t>
      </w:r>
      <w:r>
        <w:rPr>
          <w:rFonts w:hint="eastAsia" w:ascii="仿宋_GB2312" w:hAnsi="黑体" w:eastAsia="仿宋_GB2312"/>
          <w:color w:val="auto"/>
          <w:sz w:val="32"/>
          <w:szCs w:val="32"/>
        </w:rPr>
        <w:t>）。</w:t>
      </w:r>
    </w:p>
    <w:p>
      <w:pPr>
        <w:numPr>
          <w:ilvl w:val="0"/>
          <w:numId w:val="2"/>
        </w:numPr>
        <w:ind w:firstLine="640" w:firstLineChars="200"/>
        <w:rPr>
          <w:rFonts w:hint="eastAsia"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其他重要事项的情况说明</w:t>
      </w:r>
    </w:p>
    <w:p>
      <w:pPr>
        <w:ind w:firstLine="640" w:firstLineChars="200"/>
        <w:rPr>
          <w:rFonts w:ascii="楷体" w:hAnsi="楷体" w:eastAsia="楷体"/>
          <w:color w:val="0000FF"/>
          <w:sz w:val="32"/>
          <w:szCs w:val="32"/>
          <w:u w:val="none"/>
        </w:rPr>
      </w:pPr>
      <w:r>
        <w:rPr>
          <w:rFonts w:hint="eastAsia" w:ascii="楷体" w:hAnsi="楷体" w:eastAsia="楷体"/>
          <w:color w:val="0000FF"/>
          <w:sz w:val="32"/>
          <w:szCs w:val="32"/>
          <w:u w:val="none"/>
        </w:rPr>
        <w:t>（一）机关运行经费</w:t>
      </w:r>
      <w:r>
        <w:rPr>
          <w:rFonts w:hint="eastAsia" w:ascii="楷体" w:hAnsi="楷体" w:eastAsia="楷体"/>
          <w:color w:val="0000FF"/>
          <w:sz w:val="32"/>
          <w:szCs w:val="32"/>
          <w:u w:val="none"/>
          <w:lang w:val="en-US" w:eastAsia="zh-CN"/>
        </w:rPr>
        <w:t>（</w:t>
      </w:r>
      <w:r>
        <w:rPr>
          <w:rFonts w:hint="eastAsia" w:ascii="楷体" w:hAnsi="楷体" w:eastAsia="楷体"/>
          <w:color w:val="0000FF"/>
          <w:sz w:val="32"/>
          <w:szCs w:val="32"/>
          <w:u w:val="none"/>
        </w:rPr>
        <w:t>行政单位</w:t>
      </w:r>
      <w:r>
        <w:rPr>
          <w:rFonts w:hint="eastAsia" w:ascii="楷体" w:hAnsi="楷体" w:eastAsia="楷体"/>
          <w:color w:val="0000FF"/>
          <w:sz w:val="32"/>
          <w:szCs w:val="32"/>
          <w:u w:val="none"/>
          <w:lang w:eastAsia="zh-CN"/>
        </w:rPr>
        <w:t>、</w:t>
      </w:r>
      <w:r>
        <w:rPr>
          <w:rFonts w:hint="eastAsia" w:ascii="楷体" w:hAnsi="楷体" w:eastAsia="楷体"/>
          <w:color w:val="0000FF"/>
          <w:sz w:val="32"/>
          <w:szCs w:val="32"/>
          <w:u w:val="none"/>
        </w:rPr>
        <w:t>参照公务员法管理的事业单位</w:t>
      </w:r>
      <w:r>
        <w:rPr>
          <w:rFonts w:hint="eastAsia" w:ascii="楷体" w:hAnsi="楷体" w:eastAsia="楷体"/>
          <w:color w:val="0000FF"/>
          <w:sz w:val="32"/>
          <w:szCs w:val="32"/>
          <w:u w:val="none"/>
          <w:lang w:eastAsia="zh-CN"/>
        </w:rPr>
        <w:t>需说明，其他单位不需要说明</w:t>
      </w:r>
      <w:r>
        <w:rPr>
          <w:rFonts w:hint="eastAsia" w:ascii="楷体" w:hAnsi="楷体" w:eastAsia="楷体"/>
          <w:color w:val="0000FF"/>
          <w:sz w:val="32"/>
          <w:szCs w:val="32"/>
          <w:u w:val="none"/>
          <w:lang w:val="en-US" w:eastAsia="zh-CN"/>
        </w:rPr>
        <w:t>）</w:t>
      </w:r>
    </w:p>
    <w:p>
      <w:pPr>
        <w:ind w:firstLine="640" w:firstLineChars="200"/>
        <w:rPr>
          <w:color w:val="0000FF"/>
        </w:rPr>
      </w:pPr>
      <w:r>
        <w:rPr>
          <w:rFonts w:hint="eastAsia" w:ascii="仿宋_GB2312" w:hAnsi="黑体" w:eastAsia="仿宋_GB2312" w:cs="仿宋_GB2312"/>
          <w:color w:val="0000FF"/>
          <w:sz w:val="32"/>
          <w:szCs w:val="32"/>
          <w:lang w:val="en-US" w:eastAsia="zh-CN"/>
        </w:rPr>
        <w:t>无此项经费。</w:t>
      </w:r>
    </w:p>
    <w:p>
      <w:pPr>
        <w:ind w:firstLine="640" w:firstLineChars="200"/>
        <w:rPr>
          <w:rFonts w:ascii="楷体" w:hAnsi="楷体" w:eastAsia="楷体"/>
          <w:color w:val="auto"/>
          <w:sz w:val="32"/>
          <w:szCs w:val="32"/>
        </w:rPr>
      </w:pPr>
      <w:r>
        <w:rPr>
          <w:rFonts w:hint="eastAsia" w:ascii="楷体" w:hAnsi="楷体" w:eastAsia="楷体"/>
          <w:color w:val="0000FF"/>
          <w:sz w:val="32"/>
          <w:szCs w:val="32"/>
        </w:rPr>
        <w:t>（</w:t>
      </w:r>
      <w:r>
        <w:rPr>
          <w:rFonts w:hint="eastAsia" w:ascii="楷体" w:hAnsi="楷体" w:eastAsia="楷体"/>
          <w:color w:val="0000FF"/>
          <w:sz w:val="32"/>
          <w:szCs w:val="32"/>
          <w:lang w:val="en-US" w:eastAsia="zh-CN"/>
        </w:rPr>
        <w:t>二</w:t>
      </w:r>
      <w:r>
        <w:rPr>
          <w:rFonts w:hint="eastAsia" w:ascii="楷体" w:hAnsi="楷体" w:eastAsia="楷体"/>
          <w:color w:val="0000FF"/>
          <w:sz w:val="32"/>
          <w:szCs w:val="32"/>
        </w:rPr>
        <w:t>）</w:t>
      </w:r>
      <w:r>
        <w:rPr>
          <w:rFonts w:hint="eastAsia" w:ascii="楷体" w:hAnsi="楷体" w:eastAsia="楷体"/>
          <w:color w:val="auto"/>
          <w:sz w:val="32"/>
          <w:szCs w:val="32"/>
        </w:rPr>
        <w:t>政府采购情况</w:t>
      </w:r>
    </w:p>
    <w:p>
      <w:pPr>
        <w:pStyle w:val="2"/>
        <w:ind w:firstLine="640" w:firstLineChars="200"/>
        <w:rPr>
          <w:color w:val="auto"/>
        </w:rPr>
      </w:pPr>
      <w:r>
        <w:rPr>
          <w:rFonts w:hint="eastAsia" w:ascii="仿宋_GB2312" w:hAnsi="黑体" w:eastAsia="仿宋_GB2312"/>
          <w:color w:val="auto"/>
          <w:sz w:val="32"/>
          <w:szCs w:val="32"/>
          <w:lang w:eastAsia="zh-CN"/>
        </w:rPr>
        <w:t>2023</w:t>
      </w:r>
      <w:r>
        <w:rPr>
          <w:rFonts w:hint="eastAsia" w:ascii="仿宋_GB2312" w:hAnsi="黑体" w:eastAsia="仿宋_GB2312"/>
          <w:color w:val="auto"/>
          <w:sz w:val="32"/>
          <w:szCs w:val="32"/>
        </w:rPr>
        <w:t>年</w:t>
      </w:r>
      <w:r>
        <w:rPr>
          <w:rFonts w:hint="eastAsia" w:ascii="仿宋_GB2312" w:hAnsi="黑体" w:eastAsia="仿宋_GB2312"/>
          <w:color w:val="auto"/>
          <w:sz w:val="32"/>
          <w:szCs w:val="32"/>
          <w:lang w:eastAsia="zh-CN"/>
        </w:rPr>
        <w:t>海南外国语职业学院</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1499.82</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691.39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val="en-US" w:eastAsia="zh-CN"/>
        </w:rPr>
        <w:t>,</w:t>
      </w:r>
      <w:r>
        <w:rPr>
          <w:rFonts w:hint="eastAsia" w:ascii="仿宋_GB2312" w:hAnsi="黑体" w:eastAsia="仿宋_GB2312"/>
          <w:color w:val="auto"/>
          <w:sz w:val="32"/>
          <w:szCs w:val="32"/>
        </w:rPr>
        <w:t>政府采购工程预算</w:t>
      </w:r>
      <w:r>
        <w:rPr>
          <w:rFonts w:hint="eastAsia" w:ascii="仿宋_GB2312" w:hAnsi="黑体" w:eastAsia="仿宋_GB2312" w:cs="仿宋_GB2312"/>
          <w:color w:val="auto"/>
          <w:sz w:val="32"/>
          <w:szCs w:val="32"/>
          <w:lang w:val="en-US" w:eastAsia="zh-CN"/>
        </w:rPr>
        <w:t>260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548.43</w:t>
      </w:r>
      <w:r>
        <w:rPr>
          <w:rFonts w:hint="eastAsia" w:ascii="仿宋_GB2312" w:hAnsi="黑体" w:eastAsia="仿宋_GB2312"/>
          <w:color w:val="auto"/>
          <w:sz w:val="32"/>
          <w:szCs w:val="32"/>
        </w:rPr>
        <w:t>万元。</w:t>
      </w:r>
    </w:p>
    <w:p>
      <w:pPr>
        <w:ind w:firstLine="640" w:firstLineChars="200"/>
        <w:rPr>
          <w:rFonts w:hint="eastAsia" w:ascii="楷体" w:hAnsi="楷体" w:eastAsia="楷体"/>
          <w:color w:val="auto"/>
          <w:sz w:val="32"/>
          <w:szCs w:val="32"/>
          <w:lang w:val="en-US" w:eastAsia="zh-CN"/>
        </w:rPr>
      </w:pPr>
      <w:r>
        <w:rPr>
          <w:rFonts w:hint="eastAsia" w:ascii="楷体" w:hAnsi="楷体" w:eastAsia="楷体"/>
          <w:color w:val="0000FF"/>
          <w:sz w:val="32"/>
          <w:szCs w:val="32"/>
        </w:rPr>
        <w:t>（</w:t>
      </w:r>
      <w:r>
        <w:rPr>
          <w:rFonts w:hint="eastAsia" w:ascii="楷体" w:hAnsi="楷体" w:eastAsia="楷体"/>
          <w:color w:val="0000FF"/>
          <w:sz w:val="32"/>
          <w:szCs w:val="32"/>
          <w:lang w:val="en-US" w:eastAsia="zh-CN"/>
        </w:rPr>
        <w:t>三</w:t>
      </w:r>
      <w:r>
        <w:rPr>
          <w:rFonts w:hint="eastAsia" w:ascii="楷体" w:hAnsi="楷体" w:eastAsia="楷体"/>
          <w:color w:val="0000FF"/>
          <w:sz w:val="32"/>
          <w:szCs w:val="32"/>
        </w:rPr>
        <w:t>）</w:t>
      </w:r>
      <w:r>
        <w:rPr>
          <w:rFonts w:hint="eastAsia" w:ascii="楷体" w:hAnsi="楷体" w:eastAsia="楷体"/>
          <w:color w:val="auto"/>
          <w:sz w:val="32"/>
          <w:szCs w:val="32"/>
        </w:rPr>
        <w:t>国有资产占有使用情况</w:t>
      </w:r>
      <w:r>
        <w:rPr>
          <w:rFonts w:hint="eastAsia" w:ascii="楷体" w:hAnsi="楷体" w:eastAsia="楷体"/>
          <w:color w:val="auto"/>
          <w:sz w:val="32"/>
          <w:szCs w:val="32"/>
          <w:lang w:val="en-US" w:eastAsia="zh-CN"/>
        </w:rPr>
        <w:t>,</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截至202</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olor w:val="auto"/>
          <w:sz w:val="32"/>
          <w:szCs w:val="32"/>
        </w:rPr>
        <w:t>年12月31日，</w:t>
      </w:r>
      <w:r>
        <w:rPr>
          <w:rFonts w:hint="eastAsia" w:ascii="仿宋_GB2312" w:hAnsi="黑体" w:eastAsia="仿宋_GB2312" w:cs="仿宋_GB2312"/>
          <w:color w:val="auto"/>
          <w:sz w:val="32"/>
          <w:szCs w:val="32"/>
          <w:lang w:eastAsia="zh-CN"/>
        </w:rPr>
        <w:t>海南外国语职业学院</w:t>
      </w:r>
      <w:r>
        <w:rPr>
          <w:rFonts w:hint="eastAsia" w:ascii="仿宋_GB2312" w:hAnsi="黑体" w:eastAsia="仿宋_GB2312" w:cs="仿宋_GB2312"/>
          <w:color w:val="auto"/>
          <w:sz w:val="32"/>
          <w:szCs w:val="32"/>
        </w:rPr>
        <w:t>共有车辆</w:t>
      </w: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辆，其中，领导干部用车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w:t>
      </w:r>
      <w:r>
        <w:rPr>
          <w:rFonts w:hint="eastAsia" w:ascii="仿宋_GB2312" w:hAnsi="黑体" w:eastAsia="仿宋_GB2312" w:cs="仿宋_GB2312"/>
          <w:color w:val="auto"/>
          <w:sz w:val="32"/>
          <w:szCs w:val="32"/>
          <w:lang w:eastAsia="zh-CN"/>
        </w:rPr>
        <w:t>机要通信应急用车</w:t>
      </w:r>
      <w:r>
        <w:rPr>
          <w:rFonts w:hint="eastAsia" w:ascii="仿宋_GB2312" w:hAnsi="黑体" w:eastAsia="仿宋_GB2312" w:cs="仿宋_GB2312"/>
          <w:color w:val="auto"/>
          <w:sz w:val="32"/>
          <w:szCs w:val="32"/>
          <w:lang w:val="en-US" w:eastAsia="zh-CN"/>
        </w:rPr>
        <w:t>0辆，一般执法执勤用车0辆，特种专业技术用车0辆，</w:t>
      </w:r>
      <w:r>
        <w:rPr>
          <w:rFonts w:hint="eastAsia" w:ascii="仿宋_GB2312" w:hAnsi="黑体" w:eastAsia="仿宋_GB2312" w:cs="仿宋_GB2312"/>
          <w:color w:val="auto"/>
          <w:sz w:val="32"/>
          <w:szCs w:val="32"/>
        </w:rPr>
        <w:t>其他用车</w:t>
      </w: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辆。单位价值100万元以上设备0台（套）。</w:t>
      </w:r>
    </w:p>
    <w:p>
      <w:pPr>
        <w:ind w:firstLine="640" w:firstLineChars="200"/>
        <w:rPr>
          <w:rFonts w:ascii="楷体" w:hAnsi="楷体" w:eastAsia="楷体"/>
          <w:color w:val="auto"/>
          <w:sz w:val="32"/>
          <w:szCs w:val="32"/>
        </w:rPr>
      </w:pPr>
      <w:bookmarkStart w:id="0" w:name="_GoBack"/>
      <w:r>
        <w:rPr>
          <w:rFonts w:hint="eastAsia" w:ascii="楷体" w:hAnsi="楷体" w:eastAsia="楷体"/>
          <w:color w:val="0000FF"/>
          <w:sz w:val="32"/>
          <w:szCs w:val="32"/>
        </w:rPr>
        <w:t>（</w:t>
      </w:r>
      <w:r>
        <w:rPr>
          <w:rFonts w:hint="eastAsia" w:ascii="楷体" w:hAnsi="楷体" w:eastAsia="楷体"/>
          <w:color w:val="0000FF"/>
          <w:sz w:val="32"/>
          <w:szCs w:val="32"/>
          <w:lang w:val="en-US" w:eastAsia="zh-CN"/>
        </w:rPr>
        <w:t>四</w:t>
      </w:r>
      <w:r>
        <w:rPr>
          <w:rFonts w:hint="eastAsia" w:ascii="楷体" w:hAnsi="楷体" w:eastAsia="楷体"/>
          <w:color w:val="0000FF"/>
          <w:sz w:val="32"/>
          <w:szCs w:val="32"/>
        </w:rPr>
        <w:t>）</w:t>
      </w:r>
      <w:bookmarkEnd w:id="0"/>
      <w:r>
        <w:rPr>
          <w:rFonts w:hint="eastAsia" w:ascii="楷体" w:hAnsi="楷体" w:eastAsia="楷体"/>
          <w:color w:val="auto"/>
          <w:sz w:val="32"/>
          <w:szCs w:val="32"/>
        </w:rPr>
        <w:t>绩效目标设置情况</w:t>
      </w:r>
    </w:p>
    <w:p>
      <w:pPr>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lang w:eastAsia="zh-CN"/>
        </w:rPr>
        <w:t>2023</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lang w:eastAsia="zh-CN"/>
        </w:rPr>
        <w:t>海南外国语职业学院</w:t>
      </w:r>
      <w:r>
        <w:rPr>
          <w:rFonts w:hint="eastAsia" w:ascii="仿宋_GB2312" w:hAnsi="黑体" w:eastAsia="仿宋_GB2312" w:cs="仿宋_GB2312"/>
          <w:color w:val="auto"/>
          <w:sz w:val="32"/>
          <w:szCs w:val="32"/>
          <w:lang w:val="en-US" w:eastAsia="zh-CN"/>
        </w:rPr>
        <w:t>36</w:t>
      </w:r>
      <w:r>
        <w:rPr>
          <w:rFonts w:hint="eastAsia" w:ascii="仿宋_GB2312" w:hAnsi="黑体" w:eastAsia="仿宋_GB2312" w:cs="仿宋_GB2312"/>
          <w:color w:val="auto"/>
          <w:sz w:val="32"/>
          <w:szCs w:val="32"/>
        </w:rPr>
        <w:t>个项目实行绩效目标管理，涉及资金额</w:t>
      </w:r>
      <w:r>
        <w:rPr>
          <w:rFonts w:hint="eastAsia" w:ascii="仿宋_GB2312" w:hAnsi="黑体" w:eastAsia="仿宋_GB2312" w:cs="仿宋_GB2312"/>
          <w:color w:val="auto"/>
          <w:sz w:val="32"/>
          <w:szCs w:val="32"/>
          <w:lang w:val="en-US" w:eastAsia="zh-CN"/>
        </w:rPr>
        <w:t>16589.58</w:t>
      </w:r>
      <w:r>
        <w:rPr>
          <w:rFonts w:hint="eastAsia" w:ascii="仿宋_GB2312" w:hAnsi="黑体" w:eastAsia="仿宋_GB2312" w:cs="仿宋_GB2312"/>
          <w:color w:val="auto"/>
          <w:sz w:val="32"/>
          <w:szCs w:val="32"/>
        </w:rPr>
        <w:t>万元，其中：一般公共预算收入</w:t>
      </w:r>
      <w:r>
        <w:rPr>
          <w:rFonts w:hint="eastAsia" w:ascii="仿宋_GB2312" w:hAnsi="黑体" w:eastAsia="仿宋_GB2312" w:cs="仿宋_GB2312"/>
          <w:color w:val="auto"/>
          <w:sz w:val="32"/>
          <w:szCs w:val="32"/>
          <w:lang w:val="en-US" w:eastAsia="zh-CN"/>
        </w:rPr>
        <w:t>11686.6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财政专户管理资金收入</w:t>
      </w:r>
      <w:r>
        <w:rPr>
          <w:rFonts w:hint="eastAsia" w:ascii="仿宋_GB2312" w:hAnsi="黑体" w:eastAsia="仿宋_GB2312" w:cs="仿宋_GB2312"/>
          <w:color w:val="auto"/>
          <w:sz w:val="32"/>
          <w:szCs w:val="32"/>
          <w:lang w:val="en-US" w:eastAsia="zh-CN"/>
        </w:rPr>
        <w:t>4794.38万元</w:t>
      </w:r>
      <w:r>
        <w:rPr>
          <w:rFonts w:hint="eastAsia" w:ascii="仿宋_GB2312" w:hAnsi="黑体" w:eastAsia="仿宋_GB2312"/>
          <w:color w:val="auto"/>
          <w:sz w:val="32"/>
          <w:szCs w:val="32"/>
        </w:rPr>
        <w:t>，其他收入</w:t>
      </w:r>
      <w:r>
        <w:rPr>
          <w:rFonts w:hint="eastAsia" w:ascii="仿宋_GB2312" w:hAnsi="黑体" w:eastAsia="仿宋_GB2312"/>
          <w:color w:val="auto"/>
          <w:sz w:val="32"/>
          <w:szCs w:val="32"/>
          <w:lang w:val="en-US" w:eastAsia="zh-CN"/>
        </w:rPr>
        <w:t>108.6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p>
    <w:p>
      <w:pPr>
        <w:pStyle w:val="2"/>
        <w:rPr>
          <w:rFonts w:hint="default"/>
          <w:color w:val="auto"/>
          <w:lang w:val="en-US" w:eastAsia="zh-CN"/>
        </w:rPr>
      </w:pPr>
      <w:r>
        <w:rPr>
          <w:rFonts w:hint="eastAsia" w:ascii="仿宋_GB2312" w:hAnsi="黑体" w:eastAsia="仿宋_GB2312"/>
          <w:color w:val="auto"/>
          <w:sz w:val="32"/>
          <w:szCs w:val="32"/>
          <w:lang w:val="en-US" w:eastAsia="zh-CN"/>
        </w:rPr>
        <w:t xml:space="preserve">     其中，重点项目预算绩效情况如下：</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1.教育教学日常管理</w:t>
      </w:r>
      <w:r>
        <w:rPr>
          <w:rFonts w:hint="eastAsia" w:ascii="仿宋_GB2312" w:hAnsi="黑体" w:eastAsia="仿宋_GB2312"/>
          <w:color w:val="auto"/>
          <w:sz w:val="32"/>
          <w:szCs w:val="32"/>
          <w:lang w:eastAsia="zh-CN"/>
        </w:rPr>
        <w:t>项目，预算安排</w:t>
      </w:r>
      <w:r>
        <w:rPr>
          <w:rFonts w:hint="eastAsia" w:ascii="仿宋_GB2312" w:hAnsi="黑体" w:eastAsia="仿宋_GB2312"/>
          <w:color w:val="auto"/>
          <w:sz w:val="32"/>
          <w:szCs w:val="32"/>
          <w:lang w:val="en-US" w:eastAsia="zh-CN"/>
        </w:rPr>
        <w:t>1292.21</w:t>
      </w:r>
      <w:r>
        <w:rPr>
          <w:rFonts w:hint="eastAsia" w:ascii="仿宋_GB2312" w:hAnsi="黑体" w:eastAsia="仿宋_GB2312"/>
          <w:color w:val="auto"/>
          <w:sz w:val="32"/>
          <w:szCs w:val="32"/>
          <w:lang w:eastAsia="zh-CN"/>
        </w:rPr>
        <w:t>万元，主要用于人才培养、教师队伍建设及师资培训，学生实习就业指导及各类教学教育管理支出等，绩效目标是加强及提高学院教育生产力，促进我院教育教学工作的改进。</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2.学生资助补助</w:t>
      </w:r>
      <w:r>
        <w:rPr>
          <w:rFonts w:hint="eastAsia" w:ascii="仿宋_GB2312" w:hAnsi="黑体" w:eastAsia="仿宋_GB2312"/>
          <w:color w:val="auto"/>
          <w:sz w:val="32"/>
          <w:szCs w:val="32"/>
          <w:lang w:eastAsia="zh-CN"/>
        </w:rPr>
        <w:t>项目（高校），预算安排</w:t>
      </w:r>
      <w:r>
        <w:rPr>
          <w:rFonts w:hint="eastAsia" w:ascii="仿宋_GB2312" w:hAnsi="黑体" w:eastAsia="仿宋_GB2312"/>
          <w:color w:val="auto"/>
          <w:sz w:val="32"/>
          <w:szCs w:val="32"/>
          <w:lang w:val="en-US" w:eastAsia="zh-CN"/>
        </w:rPr>
        <w:t>628.20</w:t>
      </w:r>
      <w:r>
        <w:rPr>
          <w:rFonts w:hint="eastAsia" w:ascii="仿宋_GB2312" w:hAnsi="黑体" w:eastAsia="仿宋_GB2312"/>
          <w:color w:val="auto"/>
          <w:sz w:val="32"/>
          <w:szCs w:val="32"/>
          <w:lang w:eastAsia="zh-CN"/>
        </w:rPr>
        <w:t>万元，主要用于学生的奖助免补助，绩效目标是提升学生的受教育年限和技术技能水平，完善职业教育学生资助体系，解决家庭经济困难的学生接受高等职业教育的问题，提升自我，让其顺利完成学业。</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3.设备设施购置及维护维修</w:t>
      </w:r>
      <w:r>
        <w:rPr>
          <w:rFonts w:hint="eastAsia" w:ascii="仿宋_GB2312" w:hAnsi="黑体" w:eastAsia="仿宋_GB2312"/>
          <w:color w:val="auto"/>
          <w:sz w:val="32"/>
          <w:szCs w:val="32"/>
          <w:lang w:eastAsia="zh-CN"/>
        </w:rPr>
        <w:t>项目，预算安排</w:t>
      </w:r>
      <w:r>
        <w:rPr>
          <w:rFonts w:hint="eastAsia" w:ascii="仿宋_GB2312" w:hAnsi="黑体" w:eastAsia="仿宋_GB2312"/>
          <w:color w:val="auto"/>
          <w:sz w:val="32"/>
          <w:szCs w:val="32"/>
          <w:lang w:val="en-US" w:eastAsia="zh-CN"/>
        </w:rPr>
        <w:t>898.92</w:t>
      </w:r>
      <w:r>
        <w:rPr>
          <w:rFonts w:hint="eastAsia" w:ascii="仿宋_GB2312" w:hAnsi="黑体" w:eastAsia="仿宋_GB2312"/>
          <w:color w:val="auto"/>
          <w:sz w:val="32"/>
          <w:szCs w:val="32"/>
          <w:lang w:eastAsia="zh-CN"/>
        </w:rPr>
        <w:t>万元，主要用于设备购置及运行维护、设施维护及改造、图书购置及其他维护维修等，绩效目标是满足学院对教学、办公的需求，购置合格的设备设施及维护设备设施正常运行，保障教学任务的正常开展，提升师生对学校的满意度。</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4.智慧校园基础网络升级改造及校园个性化应用建设项目</w:t>
      </w:r>
      <w:r>
        <w:rPr>
          <w:rFonts w:hint="eastAsia" w:ascii="仿宋_GB2312" w:hAnsi="黑体" w:eastAsia="仿宋_GB2312"/>
          <w:color w:val="auto"/>
          <w:sz w:val="32"/>
          <w:szCs w:val="32"/>
          <w:lang w:eastAsia="zh-CN"/>
        </w:rPr>
        <w:t>，预算安排</w:t>
      </w:r>
      <w:r>
        <w:rPr>
          <w:rFonts w:hint="eastAsia" w:ascii="仿宋_GB2312" w:hAnsi="黑体" w:eastAsia="仿宋_GB2312"/>
          <w:color w:val="auto"/>
          <w:sz w:val="32"/>
          <w:szCs w:val="32"/>
          <w:lang w:val="en-US" w:eastAsia="zh-CN"/>
        </w:rPr>
        <w:t>691.39</w:t>
      </w:r>
      <w:r>
        <w:rPr>
          <w:rFonts w:hint="eastAsia" w:ascii="仿宋_GB2312" w:hAnsi="黑体" w:eastAsia="仿宋_GB2312"/>
          <w:color w:val="auto"/>
          <w:sz w:val="32"/>
          <w:szCs w:val="32"/>
          <w:lang w:eastAsia="zh-CN"/>
        </w:rPr>
        <w:t>万元，主要用于校园基础网络升级改造与网络安全改造等。绩效目标是提升网络性能，加强网络安全防护，解决原有校园网络基础薄弱问题，以网络技术为基础，为广大校园师生提供快捷、高效和全覆盖的网络服务。</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5.</w:t>
      </w:r>
      <w:r>
        <w:rPr>
          <w:rFonts w:hint="eastAsia" w:ascii="仿宋_GB2312" w:hAnsi="黑体" w:eastAsia="仿宋_GB2312"/>
          <w:color w:val="auto"/>
          <w:sz w:val="32"/>
          <w:szCs w:val="32"/>
        </w:rPr>
        <w:t>职业教育提质培优</w:t>
      </w:r>
      <w:r>
        <w:rPr>
          <w:rFonts w:hint="eastAsia" w:ascii="仿宋_GB2312" w:hAnsi="黑体" w:eastAsia="仿宋_GB2312"/>
          <w:color w:val="auto"/>
          <w:sz w:val="32"/>
          <w:szCs w:val="32"/>
          <w:lang w:eastAsia="zh-CN"/>
        </w:rPr>
        <w:t>项目，预算安排</w:t>
      </w:r>
      <w:r>
        <w:rPr>
          <w:rFonts w:hint="eastAsia" w:ascii="仿宋_GB2312" w:hAnsi="黑体" w:eastAsia="仿宋_GB2312"/>
          <w:color w:val="auto"/>
          <w:sz w:val="32"/>
          <w:szCs w:val="32"/>
          <w:lang w:val="en-US" w:eastAsia="zh-CN"/>
        </w:rPr>
        <w:t>523</w:t>
      </w:r>
      <w:r>
        <w:rPr>
          <w:rFonts w:hint="eastAsia" w:ascii="仿宋_GB2312" w:hAnsi="黑体" w:eastAsia="仿宋_GB2312"/>
          <w:color w:val="auto"/>
          <w:sz w:val="32"/>
          <w:szCs w:val="32"/>
          <w:lang w:eastAsia="zh-CN"/>
        </w:rPr>
        <w:t>万元，主要用于职业教育人才培养与招生试点学费补助支出，绩效目标是提升学生的受教育年限和技术技能水平，完善职业教育学生资助体系，解决家庭经济困难的中职学生接受高等职业教育的问题，促进教育公平，加快我省现代职业教育体系建设，培养学历水平高、技能水平强、服务我省经济社会发展的技术技能人才，同时提高教学教育水平。</w:t>
      </w:r>
    </w:p>
    <w:p>
      <w:pPr>
        <w:pStyle w:val="2"/>
        <w:ind w:firstLine="64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物业社会化管理服务项目</w:t>
      </w:r>
      <w:r>
        <w:rPr>
          <w:rFonts w:hint="eastAsia" w:ascii="仿宋_GB2312" w:hAnsi="黑体" w:eastAsia="仿宋_GB2312"/>
          <w:color w:val="auto"/>
          <w:sz w:val="32"/>
          <w:szCs w:val="32"/>
          <w:lang w:eastAsia="zh-CN"/>
        </w:rPr>
        <w:t>，预算安排</w:t>
      </w:r>
      <w:r>
        <w:rPr>
          <w:rFonts w:hint="eastAsia" w:ascii="仿宋_GB2312" w:hAnsi="黑体" w:eastAsia="仿宋_GB2312"/>
          <w:color w:val="auto"/>
          <w:sz w:val="32"/>
          <w:szCs w:val="32"/>
          <w:lang w:val="en-US" w:eastAsia="zh-CN"/>
        </w:rPr>
        <w:t>598.43</w:t>
      </w:r>
      <w:r>
        <w:rPr>
          <w:rFonts w:hint="eastAsia" w:ascii="仿宋_GB2312" w:hAnsi="黑体" w:eastAsia="仿宋_GB2312"/>
          <w:color w:val="auto"/>
          <w:sz w:val="32"/>
          <w:szCs w:val="32"/>
          <w:lang w:eastAsia="zh-CN"/>
        </w:rPr>
        <w:t>万元，主要用于物业管理服务公司的人员工资福利、校园绿化等支出，绩效目标是以科学发展为统领，紧紧围绕学院的办学宗旨和办学目标，深化学院后勤服务社会化改革，按照“规范管理，突出服务”的基本思路，开展物业服务活动，建设安全、文明、和谐的校园。</w:t>
      </w:r>
    </w:p>
    <w:p>
      <w:pPr>
        <w:pStyle w:val="2"/>
        <w:ind w:firstLine="640" w:firstLineChars="200"/>
        <w:rPr>
          <w:rFonts w:hint="eastAsia" w:ascii="仿宋_GB2312" w:hAnsi="黑体" w:eastAsia="仿宋_GB2312"/>
          <w:color w:val="auto"/>
          <w:sz w:val="32"/>
          <w:szCs w:val="32"/>
          <w:lang w:eastAsia="zh-CN"/>
        </w:rPr>
      </w:pPr>
    </w:p>
    <w:p>
      <w:pPr>
        <w:pStyle w:val="2"/>
        <w:ind w:firstLine="640" w:firstLineChars="200"/>
        <w:rPr>
          <w:rFonts w:hint="eastAsia" w:ascii="仿宋_GB2312" w:hAnsi="黑体" w:eastAsia="仿宋_GB2312"/>
          <w:color w:val="auto"/>
          <w:sz w:val="32"/>
          <w:szCs w:val="32"/>
          <w:lang w:eastAsia="zh-CN"/>
        </w:rPr>
      </w:pPr>
    </w:p>
    <w:p>
      <w:pPr>
        <w:pStyle w:val="2"/>
        <w:ind w:firstLine="640" w:firstLineChars="200"/>
        <w:rPr>
          <w:rFonts w:hint="eastAsia" w:ascii="仿宋_GB2312" w:hAnsi="黑体" w:eastAsia="仿宋_GB2312"/>
          <w:color w:val="auto"/>
          <w:sz w:val="32"/>
          <w:szCs w:val="32"/>
          <w:lang w:eastAsia="zh-CN"/>
        </w:rPr>
      </w:pPr>
    </w:p>
    <w:p>
      <w:pPr>
        <w:pStyle w:val="2"/>
        <w:ind w:firstLine="640" w:firstLineChars="200"/>
        <w:rPr>
          <w:rFonts w:hint="eastAsia" w:ascii="仿宋_GB2312" w:hAnsi="黑体" w:eastAsia="仿宋_GB2312"/>
          <w:color w:val="auto"/>
          <w:sz w:val="32"/>
          <w:szCs w:val="32"/>
          <w:lang w:eastAsia="zh-CN"/>
        </w:rPr>
      </w:pPr>
    </w:p>
    <w:p>
      <w:pPr>
        <w:ind w:firstLine="2570" w:firstLineChars="800"/>
        <w:jc w:val="both"/>
        <w:rPr>
          <w:rFonts w:hint="eastAsia" w:ascii="黑体" w:hAnsi="黑体" w:eastAsia="黑体"/>
          <w:b/>
          <w:color w:val="auto"/>
          <w:sz w:val="32"/>
          <w:szCs w:val="32"/>
        </w:rPr>
      </w:pPr>
    </w:p>
    <w:p>
      <w:pPr>
        <w:ind w:firstLine="2570" w:firstLineChars="800"/>
        <w:jc w:val="both"/>
        <w:rPr>
          <w:rFonts w:hint="eastAsia" w:ascii="黑体" w:hAnsi="黑体" w:eastAsia="黑体"/>
          <w:b/>
          <w:color w:val="auto"/>
          <w:sz w:val="32"/>
          <w:szCs w:val="32"/>
        </w:rPr>
      </w:pPr>
    </w:p>
    <w:p>
      <w:pPr>
        <w:ind w:firstLine="2570" w:firstLineChars="800"/>
        <w:jc w:val="both"/>
        <w:rPr>
          <w:rFonts w:hint="eastAsia" w:ascii="黑体" w:hAnsi="黑体" w:eastAsia="黑体"/>
          <w:b/>
          <w:color w:val="auto"/>
          <w:sz w:val="32"/>
          <w:szCs w:val="32"/>
        </w:rPr>
      </w:pPr>
    </w:p>
    <w:p>
      <w:pPr>
        <w:ind w:firstLine="2570" w:firstLineChars="800"/>
        <w:jc w:val="both"/>
        <w:rPr>
          <w:rFonts w:hint="eastAsia" w:ascii="黑体" w:hAnsi="黑体" w:eastAsia="黑体"/>
          <w:b/>
          <w:color w:val="auto"/>
          <w:sz w:val="32"/>
          <w:szCs w:val="32"/>
        </w:rPr>
      </w:pPr>
    </w:p>
    <w:p>
      <w:pPr>
        <w:ind w:firstLine="2570" w:firstLineChars="800"/>
        <w:jc w:val="both"/>
        <w:rPr>
          <w:rFonts w:hint="eastAsia" w:ascii="黑体" w:hAnsi="黑体" w:eastAsia="黑体"/>
          <w:b/>
          <w:color w:val="auto"/>
          <w:sz w:val="32"/>
          <w:szCs w:val="32"/>
        </w:rPr>
      </w:pPr>
    </w:p>
    <w:p>
      <w:pPr>
        <w:jc w:val="both"/>
        <w:rPr>
          <w:rFonts w:hint="eastAsia" w:ascii="黑体" w:hAnsi="黑体" w:eastAsia="黑体"/>
          <w:b/>
          <w:color w:val="auto"/>
          <w:sz w:val="32"/>
          <w:szCs w:val="32"/>
        </w:rPr>
      </w:pPr>
    </w:p>
    <w:p>
      <w:pPr>
        <w:ind w:firstLine="2570" w:firstLineChars="800"/>
        <w:jc w:val="both"/>
        <w:rPr>
          <w:rFonts w:hint="eastAsia" w:ascii="黑体" w:hAnsi="黑体" w:eastAsia="黑体"/>
          <w:b/>
          <w:color w:val="auto"/>
          <w:sz w:val="32"/>
          <w:szCs w:val="32"/>
        </w:rPr>
      </w:pPr>
    </w:p>
    <w:p>
      <w:pPr>
        <w:ind w:firstLine="2570" w:firstLineChars="800"/>
        <w:jc w:val="both"/>
        <w:rPr>
          <w:rFonts w:hint="eastAsia" w:ascii="黑体" w:hAnsi="黑体" w:eastAsia="黑体"/>
          <w:b/>
          <w:color w:val="auto"/>
          <w:sz w:val="32"/>
          <w:szCs w:val="32"/>
        </w:rPr>
      </w:pPr>
    </w:p>
    <w:p>
      <w:pPr>
        <w:jc w:val="center"/>
        <w:rPr>
          <w:rFonts w:hint="eastAsia" w:ascii="黑体" w:hAnsi="黑体" w:eastAsia="黑体"/>
          <w:b/>
          <w:color w:val="auto"/>
          <w:sz w:val="32"/>
          <w:szCs w:val="32"/>
        </w:rPr>
      </w:pPr>
    </w:p>
    <w:p>
      <w:pPr>
        <w:jc w:val="center"/>
        <w:rPr>
          <w:rFonts w:ascii="黑体" w:hAnsi="黑体" w:eastAsia="黑体"/>
          <w:b/>
          <w:color w:val="auto"/>
          <w:sz w:val="32"/>
          <w:szCs w:val="32"/>
        </w:rPr>
      </w:pPr>
      <w:r>
        <w:rPr>
          <w:rFonts w:hint="eastAsia" w:ascii="黑体" w:hAnsi="黑体" w:eastAsia="黑体"/>
          <w:b/>
          <w:color w:val="auto"/>
          <w:sz w:val="32"/>
          <w:szCs w:val="32"/>
        </w:rPr>
        <w:t>第四部分  名词解释</w:t>
      </w:r>
    </w:p>
    <w:p>
      <w:pPr>
        <w:ind w:firstLine="640" w:firstLineChars="200"/>
        <w:jc w:val="left"/>
        <w:rPr>
          <w:rFonts w:ascii="仿宋_GB2312" w:eastAsia="仿宋_GB2312" w:cs="宋体"/>
          <w:bCs/>
          <w:color w:val="auto"/>
          <w:kern w:val="0"/>
          <w:sz w:val="32"/>
          <w:szCs w:val="32"/>
          <w:lang w:val="zh-CN"/>
        </w:rPr>
      </w:pP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一、财政拨款收入：指本级财政当年拨付的资金。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六、其他收入：指除上述“财政拨款收入”“事业收入”“经营收入”等以外的收入。</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七、上年结转：指以前年度尚未完成、结转到本年按有关规定继续使用的资金。</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rPr>
        <w:t>十</w:t>
      </w:r>
      <w:r>
        <w:rPr>
          <w:rFonts w:hint="eastAsia" w:ascii="仿宋_GB2312" w:hAnsi="宋体" w:eastAsia="仿宋_GB2312" w:cs="宋体"/>
          <w:color w:val="auto"/>
          <w:kern w:val="0"/>
          <w:sz w:val="32"/>
          <w:szCs w:val="30"/>
          <w:lang w:eastAsia="zh-CN"/>
        </w:rPr>
        <w:t>三</w:t>
      </w:r>
      <w:r>
        <w:rPr>
          <w:rFonts w:hint="eastAsia" w:ascii="仿宋_GB2312" w:hAnsi="宋体" w:eastAsia="仿宋_GB2312" w:cs="宋体"/>
          <w:color w:val="auto"/>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auto"/>
          <w:kern w:val="0"/>
          <w:sz w:val="32"/>
          <w:szCs w:val="30"/>
        </w:rPr>
      </w:pPr>
    </w:p>
    <w:sectPr>
      <w:pgSz w:w="11906" w:h="16838"/>
      <w:pgMar w:top="1440" w:right="1701" w:bottom="1440" w:left="1757" w:header="851" w:footer="992" w:gutter="0"/>
      <w:cols w:space="0" w:num="1"/>
      <w:rtlGutter w:val="0"/>
      <w:docGrid w:type="lines" w:linePitch="312" w:charSpace="0"/>
    </w:sectPr>
  </w:body>
</w:document>
</file>